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79A00">
      <w:pPr>
        <w:jc w:val="both"/>
        <w:rPr>
          <w:rFonts w:hint="default"/>
          <w:b/>
          <w:bCs/>
          <w:color w:val="auto"/>
          <w:sz w:val="36"/>
          <w:szCs w:val="44"/>
          <w:lang w:val="en-US" w:eastAsia="zh-CN"/>
        </w:rPr>
      </w:pPr>
      <w:r>
        <w:rPr>
          <w:rFonts w:hint="eastAsia"/>
          <w:b w:val="0"/>
          <w:bCs w:val="0"/>
          <w:color w:val="auto"/>
          <w:sz w:val="36"/>
          <w:szCs w:val="44"/>
          <w:lang w:val="en-US" w:eastAsia="zh-CN"/>
        </w:rPr>
        <w:t>附件</w:t>
      </w:r>
      <w:bookmarkStart w:id="0" w:name="_GoBack"/>
      <w:bookmarkEnd w:id="0"/>
    </w:p>
    <w:p w14:paraId="6C8D8C99">
      <w:pPr>
        <w:jc w:val="center"/>
        <w:rPr>
          <w:color w:val="auto"/>
          <w:sz w:val="32"/>
          <w:szCs w:val="40"/>
        </w:rPr>
      </w:pPr>
      <w:r>
        <w:rPr>
          <w:rFonts w:hint="eastAsia"/>
          <w:b/>
          <w:bCs/>
          <w:color w:val="auto"/>
          <w:sz w:val="36"/>
          <w:szCs w:val="44"/>
          <w:lang w:val="en-US" w:eastAsia="zh-CN"/>
        </w:rPr>
        <w:t>2025年水电设施改造预算编制审核询价需求</w:t>
      </w:r>
    </w:p>
    <w:p w14:paraId="260572BE">
      <w:pPr>
        <w:numPr>
          <w:ilvl w:val="0"/>
          <w:numId w:val="0"/>
        </w:numPr>
        <w:rPr>
          <w:color w:val="auto"/>
          <w:sz w:val="32"/>
          <w:szCs w:val="40"/>
        </w:rPr>
      </w:pPr>
      <w:r>
        <w:rPr>
          <w:rFonts w:hint="eastAsia" w:asciiTheme="minorHAnsi" w:hAnsiTheme="minorHAnsi" w:eastAsiaTheme="minorEastAsia" w:cstheme="minorBidi"/>
          <w:color w:val="auto"/>
          <w:kern w:val="2"/>
          <w:sz w:val="32"/>
          <w:szCs w:val="40"/>
          <w:lang w:val="en-US" w:eastAsia="zh-CN" w:bidi="ar-SA"/>
        </w:rPr>
        <w:t>一、</w:t>
      </w:r>
      <w:r>
        <w:rPr>
          <w:rFonts w:hint="eastAsia"/>
          <w:color w:val="auto"/>
          <w:sz w:val="32"/>
          <w:szCs w:val="40"/>
        </w:rPr>
        <w:t>询价要求：</w:t>
      </w:r>
    </w:p>
    <w:p w14:paraId="29CE6C37">
      <w:pPr>
        <w:pStyle w:val="4"/>
        <w:numPr>
          <w:ilvl w:val="0"/>
          <w:numId w:val="0"/>
        </w:numPr>
        <w:ind w:left="1080" w:leftChars="0" w:hanging="1080" w:firstLineChars="0"/>
        <w:rPr>
          <w:color w:val="auto"/>
          <w:sz w:val="32"/>
          <w:szCs w:val="40"/>
        </w:rPr>
      </w:pPr>
      <w:r>
        <w:rPr>
          <w:rFonts w:hint="default" w:asciiTheme="minorHAnsi" w:hAnsiTheme="minorHAnsi" w:eastAsiaTheme="minorEastAsia" w:cstheme="minorBidi"/>
          <w:color w:val="auto"/>
          <w:kern w:val="2"/>
          <w:sz w:val="32"/>
          <w:szCs w:val="40"/>
          <w:lang w:val="en-US" w:eastAsia="zh-CN" w:bidi="ar-SA"/>
        </w:rPr>
        <w:t>（一）</w:t>
      </w:r>
      <w:r>
        <w:rPr>
          <w:rFonts w:hint="eastAsia" w:ascii="宋体" w:hAnsi="宋体" w:eastAsia="宋体"/>
          <w:color w:val="auto"/>
          <w:sz w:val="30"/>
          <w:szCs w:val="30"/>
        </w:rPr>
        <w:t xml:space="preserve">项目概况 </w:t>
      </w:r>
    </w:p>
    <w:p w14:paraId="5DCCAAF4">
      <w:pPr>
        <w:ind w:firstLine="600" w:firstLineChars="200"/>
        <w:rPr>
          <w:rFonts w:ascii="宋体" w:hAnsi="宋体" w:eastAsia="宋体"/>
          <w:color w:val="auto"/>
          <w:sz w:val="30"/>
          <w:szCs w:val="30"/>
          <w:u w:val="single"/>
        </w:rPr>
      </w:pPr>
      <w:r>
        <w:rPr>
          <w:rFonts w:hint="eastAsia" w:ascii="宋体" w:hAnsi="宋体" w:eastAsia="宋体"/>
          <w:color w:val="auto"/>
          <w:sz w:val="30"/>
          <w:szCs w:val="30"/>
        </w:rPr>
        <w:t>1.项目名称：</w:t>
      </w:r>
      <w:r>
        <w:rPr>
          <w:rFonts w:hint="eastAsia" w:ascii="宋体" w:hAnsi="宋体" w:eastAsia="宋体"/>
          <w:color w:val="auto"/>
          <w:sz w:val="30"/>
          <w:szCs w:val="30"/>
          <w:lang w:val="en-US" w:eastAsia="zh-CN"/>
        </w:rPr>
        <w:t>2025年水电设施改造预算编制审核</w:t>
      </w:r>
    </w:p>
    <w:p w14:paraId="37D0B918">
      <w:pPr>
        <w:ind w:firstLine="600" w:firstLineChars="200"/>
        <w:rPr>
          <w:rFonts w:hint="eastAsia" w:ascii="宋体" w:hAnsi="宋体" w:eastAsia="宋体"/>
          <w:color w:val="auto"/>
          <w:sz w:val="30"/>
          <w:szCs w:val="30"/>
          <w:u w:val="none"/>
          <w:lang w:val="en-US" w:eastAsia="zh-CN"/>
        </w:rPr>
      </w:pPr>
      <w:r>
        <w:rPr>
          <w:rFonts w:hint="eastAsia" w:ascii="宋体" w:hAnsi="宋体" w:eastAsia="宋体"/>
          <w:color w:val="auto"/>
          <w:sz w:val="30"/>
          <w:szCs w:val="30"/>
          <w:lang w:val="en-US" w:eastAsia="zh-CN"/>
        </w:rPr>
        <w:t>2</w:t>
      </w:r>
      <w:r>
        <w:rPr>
          <w:rFonts w:hint="eastAsia" w:ascii="宋体" w:hAnsi="宋体" w:eastAsia="宋体"/>
          <w:color w:val="auto"/>
          <w:sz w:val="30"/>
          <w:szCs w:val="30"/>
        </w:rPr>
        <w:t>.</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内容：</w:t>
      </w:r>
      <w:r>
        <w:rPr>
          <w:rFonts w:hint="eastAsia" w:ascii="宋体" w:hAnsi="宋体" w:eastAsia="宋体"/>
          <w:color w:val="auto"/>
          <w:sz w:val="30"/>
          <w:szCs w:val="30"/>
          <w:u w:val="none"/>
          <w:lang w:val="en-US" w:eastAsia="zh-CN"/>
        </w:rPr>
        <w:t>为福建省产品质量检验研究院提供绿色新型材料检验研究中心闽清阻燃实验室水电改造、智慧信息产业检验研究中心（原电器所）附楼及控制室屋面防水、智慧信息产业检验研究中心（原电器所）短路试验室断口升级改造、智慧信息产业检验研究中心（原电器所）噪声实验室电源测供电铜排改造等工程进行预算编制审核。</w:t>
      </w:r>
      <w:r>
        <w:rPr>
          <w:rFonts w:hint="default" w:ascii="宋体" w:hAnsi="宋体" w:eastAsia="宋体"/>
          <w:color w:val="auto"/>
          <w:sz w:val="30"/>
          <w:szCs w:val="30"/>
          <w:lang w:val="en-US" w:eastAsia="zh-CN"/>
        </w:rPr>
        <w:t>现预算编制已经完成，金额</w:t>
      </w:r>
      <w:r>
        <w:rPr>
          <w:rFonts w:hint="eastAsia" w:ascii="宋体" w:hAnsi="宋体" w:eastAsia="宋体"/>
          <w:color w:val="auto"/>
          <w:sz w:val="30"/>
          <w:szCs w:val="30"/>
          <w:lang w:val="en-US" w:eastAsia="zh-CN"/>
        </w:rPr>
        <w:t>约</w:t>
      </w:r>
      <w:r>
        <w:rPr>
          <w:rFonts w:hint="default" w:ascii="宋体" w:hAnsi="宋体" w:eastAsia="宋体"/>
          <w:color w:val="auto"/>
          <w:sz w:val="30"/>
          <w:szCs w:val="30"/>
          <w:lang w:val="en-US" w:eastAsia="zh-CN"/>
        </w:rPr>
        <w:t>为</w:t>
      </w:r>
      <w:r>
        <w:rPr>
          <w:rFonts w:hint="eastAsia" w:ascii="宋体" w:hAnsi="宋体" w:eastAsia="宋体"/>
          <w:color w:val="auto"/>
          <w:sz w:val="30"/>
          <w:szCs w:val="30"/>
          <w:lang w:val="en-US" w:eastAsia="zh-CN"/>
        </w:rPr>
        <w:t>81</w:t>
      </w:r>
      <w:r>
        <w:rPr>
          <w:rFonts w:hint="default" w:ascii="宋体" w:hAnsi="宋体" w:eastAsia="宋体"/>
          <w:color w:val="auto"/>
          <w:sz w:val="30"/>
          <w:szCs w:val="30"/>
          <w:lang w:val="en-US" w:eastAsia="zh-CN"/>
        </w:rPr>
        <w:t>万元，需供应商进行预算编制审核。</w:t>
      </w:r>
    </w:p>
    <w:p w14:paraId="14A9FB62">
      <w:pPr>
        <w:ind w:firstLine="600" w:firstLineChars="200"/>
        <w:rPr>
          <w:rFonts w:hint="eastAsia"/>
          <w:sz w:val="28"/>
          <w:szCs w:val="28"/>
          <w:u w:val="none"/>
        </w:rPr>
      </w:pPr>
      <w:r>
        <w:rPr>
          <w:rFonts w:hint="eastAsia" w:ascii="宋体" w:hAnsi="宋体" w:eastAsia="宋体"/>
          <w:color w:val="auto"/>
          <w:sz w:val="30"/>
          <w:szCs w:val="30"/>
          <w:lang w:val="en-US" w:eastAsia="zh-CN"/>
        </w:rPr>
        <w:t>3</w:t>
      </w:r>
      <w:r>
        <w:rPr>
          <w:rFonts w:hint="eastAsia" w:ascii="宋体" w:hAnsi="宋体" w:eastAsia="宋体"/>
          <w:color w:val="auto"/>
          <w:sz w:val="30"/>
          <w:szCs w:val="30"/>
        </w:rPr>
        <w:t>.</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地点：</w:t>
      </w:r>
      <w:r>
        <w:rPr>
          <w:rFonts w:hint="eastAsia" w:ascii="宋体" w:hAnsi="宋体" w:eastAsia="宋体"/>
          <w:color w:val="auto"/>
          <w:sz w:val="30"/>
          <w:szCs w:val="30"/>
          <w:u w:val="none"/>
          <w:lang w:val="en-US" w:eastAsia="zh-CN"/>
        </w:rPr>
        <w:t>鼓楼区双凤路6号、</w:t>
      </w:r>
      <w:r>
        <w:rPr>
          <w:rFonts w:hint="eastAsia"/>
          <w:sz w:val="28"/>
          <w:szCs w:val="28"/>
          <w:u w:val="none"/>
        </w:rPr>
        <w:t>福州市闽清县白中镇白金东路18号</w:t>
      </w:r>
    </w:p>
    <w:p w14:paraId="39C98BDE">
      <w:pPr>
        <w:ind w:firstLine="600" w:firstLineChars="200"/>
        <w:rPr>
          <w:rFonts w:hint="eastAsia" w:ascii="宋体" w:hAnsi="宋体" w:eastAsia="宋体"/>
          <w:color w:val="auto"/>
          <w:sz w:val="30"/>
          <w:szCs w:val="30"/>
          <w:lang w:val="en-US" w:eastAsia="zh-CN"/>
        </w:rPr>
      </w:pPr>
      <w:r>
        <w:rPr>
          <w:rFonts w:hint="eastAsia" w:ascii="宋体" w:hAnsi="宋体" w:eastAsia="宋体"/>
          <w:color w:val="auto"/>
          <w:sz w:val="30"/>
          <w:szCs w:val="30"/>
        </w:rPr>
        <w:t>4.</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金额：</w:t>
      </w:r>
      <w:r>
        <w:rPr>
          <w:rFonts w:hint="eastAsia" w:ascii="宋体" w:hAnsi="宋体" w:eastAsia="宋体"/>
          <w:color w:val="auto"/>
          <w:sz w:val="30"/>
          <w:szCs w:val="30"/>
          <w:lang w:val="en-US" w:eastAsia="zh-CN"/>
        </w:rPr>
        <w:t>最高使用限价</w:t>
      </w:r>
      <w:r>
        <w:rPr>
          <w:rFonts w:hint="eastAsia" w:ascii="宋体" w:hAnsi="宋体" w:eastAsia="宋体"/>
          <w:color w:val="auto"/>
          <w:sz w:val="30"/>
          <w:szCs w:val="30"/>
          <w:u w:val="single"/>
          <w:lang w:val="en-US" w:eastAsia="zh-CN"/>
        </w:rPr>
        <w:t xml:space="preserve"> 0.5 </w:t>
      </w:r>
      <w:r>
        <w:rPr>
          <w:rFonts w:hint="eastAsia" w:ascii="宋体" w:hAnsi="宋体" w:eastAsia="宋体"/>
          <w:color w:val="auto"/>
          <w:sz w:val="30"/>
          <w:szCs w:val="30"/>
          <w:lang w:val="en-US" w:eastAsia="zh-CN"/>
        </w:rPr>
        <w:t>万元</w:t>
      </w:r>
    </w:p>
    <w:p w14:paraId="4B0EEDD1">
      <w:pPr>
        <w:ind w:firstLine="600" w:firstLineChars="200"/>
        <w:rPr>
          <w:rFonts w:hint="default" w:ascii="宋体" w:hAnsi="宋体" w:eastAsia="宋体"/>
          <w:color w:val="auto"/>
          <w:sz w:val="30"/>
          <w:szCs w:val="30"/>
          <w:lang w:val="en-US" w:eastAsia="zh-CN"/>
        </w:rPr>
      </w:pPr>
      <w:r>
        <w:rPr>
          <w:rFonts w:hint="eastAsia" w:ascii="宋体" w:hAnsi="宋体" w:eastAsia="宋体"/>
          <w:color w:val="auto"/>
          <w:sz w:val="30"/>
          <w:szCs w:val="30"/>
          <w:lang w:val="en-US" w:eastAsia="zh-CN"/>
        </w:rPr>
        <w:t>5.完成时限：收到送审文件后，</w:t>
      </w:r>
      <w:r>
        <w:rPr>
          <w:rFonts w:hint="eastAsia" w:ascii="宋体" w:hAnsi="宋体" w:eastAsia="宋体"/>
          <w:color w:val="auto"/>
          <w:sz w:val="30"/>
          <w:szCs w:val="30"/>
          <w:u w:val="single"/>
          <w:lang w:val="en-US" w:eastAsia="zh-CN"/>
        </w:rPr>
        <w:t>7</w:t>
      </w:r>
      <w:r>
        <w:rPr>
          <w:rFonts w:hint="eastAsia" w:ascii="宋体" w:hAnsi="宋体" w:eastAsia="宋体"/>
          <w:color w:val="auto"/>
          <w:sz w:val="30"/>
          <w:szCs w:val="30"/>
          <w:u w:val="none"/>
          <w:lang w:val="en-US" w:eastAsia="zh-CN"/>
        </w:rPr>
        <w:t>个自然</w:t>
      </w:r>
      <w:r>
        <w:rPr>
          <w:rFonts w:hint="eastAsia" w:ascii="宋体" w:hAnsi="宋体" w:eastAsia="宋体"/>
          <w:color w:val="auto"/>
          <w:sz w:val="30"/>
          <w:szCs w:val="30"/>
          <w:lang w:val="en-US" w:eastAsia="zh-CN"/>
        </w:rPr>
        <w:t>日内出具审核结果及报告</w:t>
      </w:r>
    </w:p>
    <w:p w14:paraId="0ECD8FB9">
      <w:pPr>
        <w:ind w:firstLine="600" w:firstLineChars="200"/>
        <w:rPr>
          <w:rFonts w:hint="default" w:ascii="宋体" w:hAnsi="宋体" w:eastAsia="宋体"/>
          <w:color w:val="auto"/>
          <w:sz w:val="30"/>
          <w:szCs w:val="30"/>
          <w:lang w:val="en-US" w:eastAsia="zh-CN"/>
        </w:rPr>
      </w:pPr>
    </w:p>
    <w:p w14:paraId="09E4FCA8">
      <w:pPr>
        <w:ind w:firstLine="600" w:firstLineChars="200"/>
        <w:rPr>
          <w:rFonts w:hint="default" w:ascii="宋体" w:hAnsi="宋体" w:eastAsia="宋体"/>
          <w:color w:val="auto"/>
          <w:sz w:val="30"/>
          <w:szCs w:val="30"/>
          <w:lang w:val="en-US" w:eastAsia="zh-CN"/>
        </w:rPr>
      </w:pPr>
    </w:p>
    <w:p w14:paraId="2B2B8727">
      <w:pPr>
        <w:ind w:firstLine="600" w:firstLineChars="200"/>
        <w:rPr>
          <w:rFonts w:hint="default" w:ascii="宋体" w:hAnsi="宋体" w:eastAsia="宋体"/>
          <w:color w:val="auto"/>
          <w:sz w:val="30"/>
          <w:szCs w:val="30"/>
          <w:lang w:val="en-US" w:eastAsia="zh-CN"/>
        </w:rPr>
      </w:pPr>
    </w:p>
    <w:p w14:paraId="1B6CFF3D">
      <w:pPr>
        <w:rPr>
          <w:rFonts w:hint="eastAsia" w:ascii="宋体" w:hAnsi="宋体" w:eastAsia="宋体"/>
          <w:color w:val="auto"/>
          <w:sz w:val="30"/>
          <w:szCs w:val="30"/>
          <w:lang w:val="en-US" w:eastAsia="zh-CN"/>
        </w:rPr>
      </w:pPr>
    </w:p>
    <w:p w14:paraId="34345968">
      <w:pPr>
        <w:rPr>
          <w:rFonts w:hint="eastAsia" w:ascii="宋体" w:hAnsi="宋体" w:eastAsia="宋体"/>
          <w:color w:val="auto"/>
          <w:sz w:val="30"/>
          <w:szCs w:val="30"/>
          <w:lang w:val="en-US" w:eastAsia="zh-CN"/>
        </w:rPr>
      </w:pPr>
    </w:p>
    <w:p w14:paraId="6F967DF2">
      <w:pPr>
        <w:numPr>
          <w:ilvl w:val="0"/>
          <w:numId w:val="1"/>
        </w:numPr>
        <w:rPr>
          <w:rFonts w:hint="eastAsia"/>
          <w:color w:val="auto"/>
          <w:sz w:val="32"/>
          <w:szCs w:val="40"/>
        </w:rPr>
      </w:pPr>
      <w:r>
        <w:rPr>
          <w:rFonts w:hint="eastAsia"/>
          <w:color w:val="auto"/>
          <w:sz w:val="32"/>
          <w:szCs w:val="40"/>
        </w:rPr>
        <w:t>询价参数：</w:t>
      </w:r>
    </w:p>
    <w:p w14:paraId="639304C0">
      <w:pPr>
        <w:numPr>
          <w:ilvl w:val="0"/>
          <w:numId w:val="2"/>
        </w:numPr>
        <w:ind w:firstLine="300" w:firstLineChars="100"/>
        <w:rPr>
          <w:rFonts w:hint="eastAsia"/>
          <w:color w:val="auto"/>
          <w:sz w:val="30"/>
          <w:szCs w:val="30"/>
        </w:rPr>
      </w:pPr>
      <w:r>
        <w:rPr>
          <w:rFonts w:hint="eastAsia"/>
          <w:color w:val="auto"/>
          <w:sz w:val="30"/>
          <w:szCs w:val="30"/>
        </w:rPr>
        <w:t>资格审查部分</w:t>
      </w:r>
    </w:p>
    <w:tbl>
      <w:tblPr>
        <w:tblStyle w:val="2"/>
        <w:tblpPr w:leftFromText="180" w:rightFromText="180" w:vertAnchor="text" w:horzAnchor="page" w:tblpX="2256" w:tblpY="62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5350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D953B4">
            <w:pPr>
              <w:pStyle w:val="5"/>
              <w:jc w:val="both"/>
              <w:rPr>
                <w:sz w:val="24"/>
                <w:szCs w:val="24"/>
              </w:rPr>
            </w:pPr>
            <w:r>
              <w:rPr>
                <w:sz w:val="24"/>
                <w:szCs w:val="24"/>
              </w:rPr>
              <w:t xml:space="preserve"> 序号</w:t>
            </w:r>
          </w:p>
        </w:tc>
        <w:tc>
          <w:tcPr>
            <w:tcW w:w="3322" w:type="dxa"/>
          </w:tcPr>
          <w:p w14:paraId="2B4434DE">
            <w:pPr>
              <w:pStyle w:val="5"/>
              <w:jc w:val="both"/>
              <w:rPr>
                <w:sz w:val="24"/>
                <w:szCs w:val="24"/>
              </w:rPr>
            </w:pPr>
            <w:r>
              <w:rPr>
                <w:sz w:val="24"/>
                <w:szCs w:val="24"/>
              </w:rPr>
              <w:t xml:space="preserve"> 资格审查要求概况</w:t>
            </w:r>
          </w:p>
        </w:tc>
        <w:tc>
          <w:tcPr>
            <w:tcW w:w="4153" w:type="dxa"/>
          </w:tcPr>
          <w:p w14:paraId="548A8D1A">
            <w:pPr>
              <w:pStyle w:val="5"/>
              <w:jc w:val="both"/>
              <w:rPr>
                <w:sz w:val="24"/>
                <w:szCs w:val="24"/>
              </w:rPr>
            </w:pPr>
            <w:r>
              <w:rPr>
                <w:sz w:val="24"/>
                <w:szCs w:val="24"/>
              </w:rPr>
              <w:t xml:space="preserve"> 评审点具体描述</w:t>
            </w:r>
          </w:p>
        </w:tc>
      </w:tr>
      <w:tr w14:paraId="2C84B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A4702C">
            <w:pPr>
              <w:pStyle w:val="5"/>
              <w:jc w:val="both"/>
              <w:rPr>
                <w:sz w:val="24"/>
                <w:szCs w:val="24"/>
              </w:rPr>
            </w:pPr>
            <w:r>
              <w:rPr>
                <w:sz w:val="24"/>
                <w:szCs w:val="24"/>
              </w:rPr>
              <w:t>1</w:t>
            </w:r>
          </w:p>
        </w:tc>
        <w:tc>
          <w:tcPr>
            <w:tcW w:w="3322" w:type="dxa"/>
          </w:tcPr>
          <w:p w14:paraId="0A7681D6">
            <w:pPr>
              <w:pStyle w:val="5"/>
              <w:jc w:val="both"/>
              <w:rPr>
                <w:sz w:val="24"/>
                <w:szCs w:val="24"/>
              </w:rPr>
            </w:pPr>
            <w:r>
              <w:rPr>
                <w:sz w:val="24"/>
                <w:szCs w:val="24"/>
              </w:rPr>
              <w:t>单位授权书</w:t>
            </w:r>
          </w:p>
        </w:tc>
        <w:tc>
          <w:tcPr>
            <w:tcW w:w="4153" w:type="dxa"/>
          </w:tcPr>
          <w:p w14:paraId="1499E48B">
            <w:pPr>
              <w:pStyle w:val="5"/>
              <w:jc w:val="both"/>
              <w:rPr>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39A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794409">
            <w:pPr>
              <w:pStyle w:val="5"/>
              <w:jc w:val="both"/>
              <w:rPr>
                <w:sz w:val="24"/>
                <w:szCs w:val="24"/>
              </w:rPr>
            </w:pPr>
            <w:r>
              <w:rPr>
                <w:sz w:val="24"/>
                <w:szCs w:val="24"/>
              </w:rPr>
              <w:t>2</w:t>
            </w:r>
          </w:p>
        </w:tc>
        <w:tc>
          <w:tcPr>
            <w:tcW w:w="3322" w:type="dxa"/>
          </w:tcPr>
          <w:p w14:paraId="27EF93DD">
            <w:pPr>
              <w:pStyle w:val="5"/>
              <w:jc w:val="both"/>
              <w:rPr>
                <w:sz w:val="24"/>
                <w:szCs w:val="24"/>
              </w:rPr>
            </w:pPr>
            <w:r>
              <w:rPr>
                <w:sz w:val="24"/>
                <w:szCs w:val="24"/>
              </w:rPr>
              <w:t>营业执照等证明文件</w:t>
            </w:r>
          </w:p>
        </w:tc>
        <w:tc>
          <w:tcPr>
            <w:tcW w:w="4153" w:type="dxa"/>
          </w:tcPr>
          <w:p w14:paraId="14525C71">
            <w:pPr>
              <w:pStyle w:val="5"/>
              <w:jc w:val="both"/>
              <w:rPr>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tc>
      </w:tr>
      <w:tr w14:paraId="20E6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DD1AC3">
            <w:pPr>
              <w:pStyle w:val="5"/>
              <w:jc w:val="both"/>
              <w:rPr>
                <w:rFonts w:hint="eastAsia" w:eastAsiaTheme="minorEastAsia"/>
                <w:sz w:val="24"/>
                <w:szCs w:val="24"/>
                <w:lang w:eastAsia="zh-CN"/>
              </w:rPr>
            </w:pPr>
            <w:r>
              <w:rPr>
                <w:rFonts w:hint="eastAsia"/>
                <w:sz w:val="24"/>
                <w:szCs w:val="24"/>
                <w:lang w:val="en-US" w:eastAsia="zh-CN"/>
              </w:rPr>
              <w:t>3</w:t>
            </w:r>
          </w:p>
        </w:tc>
        <w:tc>
          <w:tcPr>
            <w:tcW w:w="3322" w:type="dxa"/>
          </w:tcPr>
          <w:p w14:paraId="08978108">
            <w:pPr>
              <w:pStyle w:val="5"/>
              <w:jc w:val="both"/>
              <w:rPr>
                <w:rFonts w:hint="default" w:eastAsiaTheme="minorEastAsia"/>
                <w:sz w:val="24"/>
                <w:szCs w:val="24"/>
                <w:lang w:val="en-US" w:eastAsia="zh-CN"/>
              </w:rPr>
            </w:pPr>
            <w:r>
              <w:rPr>
                <w:rFonts w:hint="eastAsia"/>
                <w:sz w:val="24"/>
                <w:szCs w:val="24"/>
              </w:rPr>
              <w:t>建设行政主管部门颁发的工程造价咨询乙级或以上资质</w:t>
            </w:r>
          </w:p>
        </w:tc>
        <w:tc>
          <w:tcPr>
            <w:tcW w:w="4153" w:type="dxa"/>
          </w:tcPr>
          <w:p w14:paraId="5196C793">
            <w:pPr>
              <w:pStyle w:val="5"/>
              <w:jc w:val="both"/>
              <w:rPr>
                <w:rFonts w:hint="default" w:eastAsiaTheme="minorEastAsia"/>
                <w:sz w:val="24"/>
                <w:szCs w:val="24"/>
                <w:lang w:val="en-US" w:eastAsia="zh-CN"/>
              </w:rPr>
            </w:pPr>
            <w:r>
              <w:rPr>
                <w:sz w:val="24"/>
                <w:szCs w:val="24"/>
              </w:rPr>
              <w:t>①投标人提供</w:t>
            </w:r>
            <w:r>
              <w:rPr>
                <w:rFonts w:hint="eastAsia"/>
                <w:sz w:val="24"/>
                <w:szCs w:val="24"/>
              </w:rPr>
              <w:t>建设行政主管部门颁发的工程造价咨询乙级或以上资质）</w:t>
            </w:r>
          </w:p>
        </w:tc>
      </w:tr>
      <w:tr w14:paraId="42AFD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845AB2">
            <w:pPr>
              <w:pStyle w:val="5"/>
              <w:jc w:val="both"/>
              <w:rPr>
                <w:rFonts w:hint="default"/>
                <w:sz w:val="24"/>
                <w:szCs w:val="24"/>
                <w:lang w:val="en-US" w:eastAsia="zh-CN"/>
              </w:rPr>
            </w:pPr>
            <w:r>
              <w:rPr>
                <w:rFonts w:hint="eastAsia"/>
                <w:sz w:val="24"/>
                <w:szCs w:val="24"/>
                <w:lang w:val="en-US" w:eastAsia="zh-CN"/>
              </w:rPr>
              <w:t>4</w:t>
            </w:r>
          </w:p>
        </w:tc>
        <w:tc>
          <w:tcPr>
            <w:tcW w:w="3322" w:type="dxa"/>
          </w:tcPr>
          <w:p w14:paraId="1E8D2E01">
            <w:pPr>
              <w:pStyle w:val="5"/>
              <w:jc w:val="both"/>
              <w:rPr>
                <w:rFonts w:hint="eastAsia" w:eastAsiaTheme="minorEastAsia"/>
                <w:sz w:val="24"/>
                <w:szCs w:val="24"/>
                <w:lang w:val="en-US" w:eastAsia="zh-CN"/>
              </w:rPr>
            </w:pPr>
            <w:r>
              <w:rPr>
                <w:rFonts w:hint="eastAsia"/>
                <w:sz w:val="24"/>
                <w:szCs w:val="24"/>
                <w:lang w:val="en-US" w:eastAsia="zh-CN"/>
              </w:rPr>
              <w:t>承诺函</w:t>
            </w:r>
          </w:p>
        </w:tc>
        <w:tc>
          <w:tcPr>
            <w:tcW w:w="4153" w:type="dxa"/>
          </w:tcPr>
          <w:p w14:paraId="11DDA9D7">
            <w:pPr>
              <w:pStyle w:val="5"/>
              <w:jc w:val="both"/>
              <w:rPr>
                <w:rFonts w:hint="default" w:eastAsiaTheme="minorEastAsia"/>
                <w:sz w:val="24"/>
                <w:szCs w:val="24"/>
                <w:lang w:val="en-US" w:eastAsia="zh-CN"/>
              </w:rPr>
            </w:pPr>
            <w:r>
              <w:rPr>
                <w:rFonts w:hint="eastAsia"/>
                <w:sz w:val="24"/>
                <w:szCs w:val="24"/>
                <w:lang w:val="en-US" w:eastAsia="zh-CN"/>
              </w:rPr>
              <w:t>书面承诺提交的材料应保证真实可信，不弄虚作假，否则一经发现，立即取消参选资格。并能在规定的时限内保质保量完成预算编制审核工作。</w:t>
            </w:r>
          </w:p>
        </w:tc>
      </w:tr>
    </w:tbl>
    <w:p w14:paraId="640DA458">
      <w:pPr>
        <w:ind w:firstLine="560" w:firstLineChars="200"/>
        <w:rPr>
          <w:rFonts w:hint="default" w:eastAsiaTheme="minorEastAsia"/>
          <w:sz w:val="28"/>
          <w:szCs w:val="28"/>
          <w:lang w:val="en-US" w:eastAsia="zh-CN"/>
        </w:rPr>
      </w:pPr>
      <w:r>
        <w:rPr>
          <w:rFonts w:hint="eastAsia"/>
          <w:sz w:val="28"/>
          <w:szCs w:val="28"/>
        </w:rPr>
        <w:t>缺一项即取消遴选资格。</w:t>
      </w:r>
    </w:p>
    <w:p w14:paraId="221E497B">
      <w:pPr>
        <w:ind w:firstLine="320" w:firstLineChars="100"/>
        <w:rPr>
          <w:rFonts w:hint="default" w:eastAsiaTheme="minorEastAsia"/>
          <w:color w:val="auto"/>
          <w:sz w:val="28"/>
          <w:szCs w:val="28"/>
          <w:lang w:val="en-US" w:eastAsia="zh-CN"/>
        </w:rPr>
      </w:pPr>
      <w:r>
        <w:rPr>
          <w:rFonts w:hint="default" w:asciiTheme="minorHAnsi" w:hAnsiTheme="minorHAnsi" w:eastAsiaTheme="minorEastAsia" w:cstheme="minorBidi"/>
          <w:color w:val="auto"/>
          <w:kern w:val="2"/>
          <w:sz w:val="32"/>
          <w:szCs w:val="40"/>
          <w:lang w:val="en-US" w:eastAsia="zh-CN" w:bidi="ar-SA"/>
        </w:rPr>
        <w:t>（</w:t>
      </w:r>
      <w:r>
        <w:rPr>
          <w:rFonts w:hint="eastAsia" w:cstheme="minorBidi"/>
          <w:color w:val="auto"/>
          <w:kern w:val="2"/>
          <w:sz w:val="32"/>
          <w:szCs w:val="40"/>
          <w:lang w:val="en-US" w:eastAsia="zh-CN" w:bidi="ar-SA"/>
        </w:rPr>
        <w:t>二</w:t>
      </w:r>
      <w:r>
        <w:rPr>
          <w:rFonts w:hint="default" w:asciiTheme="minorHAnsi" w:hAnsiTheme="minorHAnsi" w:eastAsiaTheme="minorEastAsia" w:cstheme="minorBidi"/>
          <w:color w:val="auto"/>
          <w:kern w:val="2"/>
          <w:sz w:val="32"/>
          <w:szCs w:val="40"/>
          <w:lang w:val="en-US" w:eastAsia="zh-CN" w:bidi="ar-SA"/>
        </w:rPr>
        <w:t>）</w:t>
      </w:r>
      <w:r>
        <w:rPr>
          <w:rFonts w:hint="eastAsia"/>
          <w:color w:val="auto"/>
          <w:sz w:val="28"/>
          <w:szCs w:val="28"/>
          <w:lang w:val="en-US" w:eastAsia="zh-CN"/>
        </w:rPr>
        <w:t>价格部分</w:t>
      </w:r>
    </w:p>
    <w:p w14:paraId="1DDF6E59">
      <w:pPr>
        <w:ind w:firstLine="600" w:firstLineChars="200"/>
        <w:rPr>
          <w:rFonts w:hint="eastAsia" w:ascii="宋体" w:hAnsi="宋体" w:eastAsia="宋体"/>
          <w:color w:val="auto"/>
          <w:sz w:val="30"/>
          <w:szCs w:val="30"/>
        </w:rPr>
      </w:pPr>
      <w:r>
        <w:rPr>
          <w:rFonts w:hint="eastAsia" w:ascii="宋体" w:hAnsi="宋体" w:eastAsia="宋体"/>
          <w:color w:val="auto"/>
          <w:sz w:val="30"/>
          <w:szCs w:val="30"/>
        </w:rPr>
        <w:t>价格分100%（潜在供应商根据福建省物价局闽价【2002】房457号文件即《福建省物价局关于规范建设工程造价咨询服务收费有关问题的通知》报折扣率）。</w:t>
      </w:r>
    </w:p>
    <w:p w14:paraId="10780A8D">
      <w:pPr>
        <w:ind w:firstLine="600" w:firstLineChars="200"/>
        <w:rPr>
          <w:rFonts w:hint="eastAsia" w:ascii="宋体" w:hAnsi="宋体" w:eastAsia="宋体"/>
          <w:color w:val="auto"/>
          <w:sz w:val="30"/>
          <w:szCs w:val="30"/>
          <w:lang w:eastAsia="zh-CN"/>
        </w:rPr>
      </w:pPr>
      <w:r>
        <w:rPr>
          <w:rFonts w:hint="eastAsia" w:ascii="宋体" w:hAnsi="宋体" w:eastAsia="宋体"/>
          <w:color w:val="auto"/>
          <w:sz w:val="30"/>
          <w:szCs w:val="30"/>
          <w:lang w:val="en-US" w:eastAsia="zh-CN"/>
        </w:rPr>
        <w:t>在符合资格审查部分的条件下，报价</w:t>
      </w:r>
      <w:r>
        <w:rPr>
          <w:rFonts w:hint="eastAsia" w:ascii="宋体" w:hAnsi="宋体" w:eastAsia="宋体"/>
          <w:color w:val="auto"/>
          <w:sz w:val="30"/>
          <w:szCs w:val="30"/>
        </w:rPr>
        <w:t>最低的</w:t>
      </w:r>
      <w:r>
        <w:rPr>
          <w:rFonts w:hint="eastAsia" w:ascii="宋体" w:hAnsi="宋体" w:eastAsia="宋体"/>
          <w:color w:val="auto"/>
          <w:sz w:val="30"/>
          <w:szCs w:val="30"/>
          <w:lang w:val="en-US" w:eastAsia="zh-CN"/>
        </w:rPr>
        <w:t>供应商</w:t>
      </w:r>
      <w:r>
        <w:rPr>
          <w:rFonts w:hint="eastAsia" w:ascii="宋体" w:hAnsi="宋体" w:eastAsia="宋体"/>
          <w:color w:val="auto"/>
          <w:sz w:val="30"/>
          <w:szCs w:val="30"/>
        </w:rPr>
        <w:t>确定为</w:t>
      </w:r>
      <w:r>
        <w:rPr>
          <w:rFonts w:ascii="宋体" w:hAnsi="宋体" w:eastAsia="宋体"/>
          <w:color w:val="auto"/>
          <w:sz w:val="30"/>
          <w:szCs w:val="30"/>
        </w:rPr>
        <w:t>中标</w:t>
      </w:r>
      <w:r>
        <w:rPr>
          <w:rFonts w:hint="eastAsia" w:ascii="宋体" w:hAnsi="宋体" w:eastAsia="宋体"/>
          <w:color w:val="auto"/>
          <w:sz w:val="30"/>
          <w:szCs w:val="30"/>
        </w:rPr>
        <w:t>单位</w:t>
      </w:r>
      <w:r>
        <w:rPr>
          <w:rFonts w:hint="eastAsia" w:ascii="宋体" w:hAnsi="宋体" w:eastAsia="宋体"/>
          <w:color w:val="auto"/>
          <w:sz w:val="30"/>
          <w:szCs w:val="30"/>
          <w:lang w:eastAsia="zh-CN"/>
        </w:rPr>
        <w:t>。</w:t>
      </w:r>
    </w:p>
    <w:p w14:paraId="52D76F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4550"/>
    <w:multiLevelType w:val="singleLevel"/>
    <w:tmpl w:val="98F34550"/>
    <w:lvl w:ilvl="0" w:tentative="0">
      <w:start w:val="1"/>
      <w:numFmt w:val="chineseCounting"/>
      <w:suff w:val="nothing"/>
      <w:lvlText w:val="（%1）"/>
      <w:lvlJc w:val="left"/>
      <w:rPr>
        <w:rFonts w:hint="eastAsia"/>
      </w:rPr>
    </w:lvl>
  </w:abstractNum>
  <w:abstractNum w:abstractNumId="1">
    <w:nsid w:val="ADC0B04E"/>
    <w:multiLevelType w:val="singleLevel"/>
    <w:tmpl w:val="ADC0B04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4E86"/>
    <w:rsid w:val="003736FC"/>
    <w:rsid w:val="01E742C8"/>
    <w:rsid w:val="092F2F45"/>
    <w:rsid w:val="0AAA2B3A"/>
    <w:rsid w:val="0FDF4E86"/>
    <w:rsid w:val="17143815"/>
    <w:rsid w:val="171C6B6E"/>
    <w:rsid w:val="26A34BB6"/>
    <w:rsid w:val="28947C0D"/>
    <w:rsid w:val="29477F90"/>
    <w:rsid w:val="29CC4044"/>
    <w:rsid w:val="342F5CDB"/>
    <w:rsid w:val="413A60AE"/>
    <w:rsid w:val="4E775E5C"/>
    <w:rsid w:val="51D65EC3"/>
    <w:rsid w:val="5B231846"/>
    <w:rsid w:val="5CC3491D"/>
    <w:rsid w:val="677D0FAD"/>
    <w:rsid w:val="6D2D5F8F"/>
    <w:rsid w:val="6FF4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885</Characters>
  <Lines>0</Lines>
  <Paragraphs>0</Paragraphs>
  <TotalTime>29</TotalTime>
  <ScaleCrop>false</ScaleCrop>
  <LinksUpToDate>false</LinksUpToDate>
  <CharactersWithSpaces>892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2025-07-03T01:08:00Z</dcterms:created>
  <dc:creator>southern</dc:creator>
  <cp:lastModifiedBy>游弋</cp:lastModifiedBy>
  <cp:lastPrinted>2025-08-28T08:24:00Z</cp:lastPrinted>
  <dcterms:modified xsi:type="dcterms:W3CDTF">2025-09-02T07:16:46Z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88780C7CC9264C5E95B0742852DEDF3D_13</vt:lpwstr>
  </property>
  <property fmtid="{D5CDD505-2E9C-101B-9397-08002B2CF9AE}" pid="4" name="KSOTemplateDocerSaveRecord">
    <vt:lpwstr>eyJoZGlkIjoiMzg0OTBkN2MxNDNjODE1MjE4MmRlNGZhZjFhNWQ3MmYiLCJ1c2VySWQiOiI0MjMwMTExNTYifQ==</vt:lpwstr>
  </property>
</Properties>
</file>