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F8CEE">
      <w:pPr>
        <w:shd w:val="clear"/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附件4</w:t>
      </w:r>
    </w:p>
    <w:p w14:paraId="597C72BD">
      <w:pPr>
        <w:widowControl/>
        <w:jc w:val="center"/>
        <w:textAlignment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服务内容承诺书</w:t>
      </w:r>
    </w:p>
    <w:p w14:paraId="2038FBC3">
      <w:pPr>
        <w:pStyle w:val="8"/>
        <w:spacing w:before="156" w:after="156"/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-SA"/>
        </w:rPr>
        <w:t>本单位对招标内容及要求中的服务范围和服务期限知晓并同意。本承诺书与招标单位发布的《服务内容承诺书》一致，仅对偏离内容进行补充。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332"/>
        <w:gridCol w:w="7885"/>
        <w:gridCol w:w="2856"/>
      </w:tblGrid>
      <w:tr w14:paraId="07DA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5D7C1C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服务内容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6C0F2ACD">
            <w:pPr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详细要求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5ADB650F">
            <w:pPr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要求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148DF1F2">
            <w:pPr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偏离内容</w:t>
            </w:r>
          </w:p>
        </w:tc>
      </w:tr>
      <w:tr w14:paraId="4A0F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047DC88F">
            <w:pPr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3.1安全检测服务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9D6647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1FCD2553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每季度开展1次安全检测服务，全年4次，工程师到现场进行安全运维，运维内容包括网络安全检测、主机安全检测、内网终端检测、信息系统的漏洞检测、数据库安全检测，漏洞补丁升级。所有检测项目在检测后提供详细的检测评估报告,包括电子档材料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002A8364">
            <w:pPr>
              <w:spacing w:line="360" w:lineRule="auto"/>
              <w:ind w:firstLine="480" w:firstLineChars="200"/>
              <w:contextualSpacing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4B15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6020F21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EDCAD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3.1.1主机安全检测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7DD3056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1、检测防病毒系统运行状况。主要检查主机是否安装防病毒系统，病毒库是否未及时更新升级，是否定期查杀病毒等。</w:t>
            </w:r>
          </w:p>
          <w:p w14:paraId="6B99A57F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2、检测主机授权管理和访问控制状况。主要检查主机是否制定详细的授权管理和访问控制策略，限制不必要权限，口令的复杂度及锁定策略等，是否存在多余默认账号和弱口令。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286E63E5"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C7D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0EC7A1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10F74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3.1.2网络</w:t>
            </w:r>
          </w:p>
          <w:p w14:paraId="636289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安全检测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7A30272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1、梳理网络拓扑与设备清单。主要检查网络拓扑设计的合理性，是否符合相关规定要求以及设备清单等信息资料是否准确完整等。</w:t>
            </w:r>
          </w:p>
          <w:p w14:paraId="23CA6177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2、检测网络设备运行状况。主要检查交换机、路由器等网络设备是否运行良好，同时对网络设备的日志进行分析。</w:t>
            </w:r>
          </w:p>
          <w:p w14:paraId="53E2959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3、检测安全防护措施运行状况。主要检查防火墙、入侵防御、数据库审计、堡垒机等设备的运行情况，确保上述设备正常运行，病毒规则库的及时更新，配置策略的优化，对安全日志进行分析。</w:t>
            </w:r>
          </w:p>
          <w:p w14:paraId="3F08D05D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4、检测主机性能状况。主要检查主机运行的服务是否遵循最小化原则，关闭不必要的服务，降低业务风险。</w:t>
            </w:r>
          </w:p>
          <w:p w14:paraId="7E0DB43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5、检测补丁更新状况。主要检查操作系统补丁是否及时更新，是否存在安全漏洞，安装软件是否存在漏洞，并进行补丁升级。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5FFA8C1F"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8D6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38" w:type="pct"/>
            <w:vMerge w:val="restart"/>
            <w:shd w:val="clear" w:color="auto" w:fill="FFFFFF" w:themeFill="background1"/>
            <w:vAlign w:val="center"/>
          </w:tcPr>
          <w:p w14:paraId="67A25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CD767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3.1.3内网终端</w:t>
            </w:r>
          </w:p>
          <w:p w14:paraId="6E6D1FD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检测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76D137BF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1、内网终端系统安全风险扫描。扫描终端是否存在安全漏洞、危险应用以及不必要的服务，安全策略的配置是否存在风险。</w:t>
            </w:r>
          </w:p>
          <w:p w14:paraId="773CA2E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2、终端恶意代码扫描。查杀恶意软件、恶意代码。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09608D72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962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738" w:type="pct"/>
            <w:vMerge w:val="continue"/>
            <w:shd w:val="clear" w:color="auto" w:fill="FFFFFF" w:themeFill="background1"/>
            <w:vAlign w:val="center"/>
          </w:tcPr>
          <w:p w14:paraId="497BD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EC4CC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信息系统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的漏洞检测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26BF2A1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检测源代码危险函数使用、系统中身份认证安全、会话管理安全、上传下载、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信息泄露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、数据验证等方面，评估系统在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信息泄露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、数据破坏、身份仿冒等方面的安全风险。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1D6F14BD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29D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03CBAEA7">
            <w:pPr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bookmarkStart w:id="0" w:name="_Toc68161870"/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</w:rPr>
              <w:t>3.2网站安全监控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及风险预警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</w:rPr>
              <w:t>服务</w:t>
            </w:r>
            <w:bookmarkEnd w:id="0"/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582FAC0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3.2.1监测服务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3D09386C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服务周期内全年对门户网站开展监测服务。每隔5分钟进行网站可用性监控、域名劫持监控，每周1次网页挂马分析、暗链分析、敏感内容识别。发现问题1小时内，通过邮箱或电话发出警告，并及时提供发现问题的定位点。</w:t>
            </w:r>
          </w:p>
          <w:p w14:paraId="61E0D653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当互联网爆发严重安全漏洞或重大安全事件时，及时通知用户并给出初步的风险排查和防控建议，最大程度减轻或避免用户受到安全漏洞或安全事件的影响，提供详细的事件或者漏洞说明，内容包括问题复现方法、解决修复方案和修复验证方法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6F657223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EF9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338AC4C3">
            <w:pPr>
              <w:pStyle w:val="8"/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3.3应急保障及技术支持服务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CB1008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3.3.1应急保障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6F5860F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提供全年应急保障，当发生安全事件时，可根据用户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需要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，安排安全工程师上门响应，工作时间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30分钟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内响应，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小时内到达现场（市内）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非工作时间1小时响应，4小时内到达现场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。提供信息安全技术支撑，协助用户快速定位问题，减轻或消除事件影响，同时协助进行事件取证并提供后续的防控建议和措施。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031860FB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30E6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15DB45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63D2EF21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3.3.2其他技术支持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23DDC645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其他技术支持内容包括，针对不少于5个指定信息系统的安全漏洞扫描，包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  <w:t>括sql注入、xss注入、恶意文件上传、命令执行等。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全年5次提供Linux系统及windows系统服务器的补丁升级服务。（其他技术服务范围不仅限于门户网站）</w:t>
            </w:r>
            <w:bookmarkStart w:id="2" w:name="_GoBack"/>
            <w:bookmarkEnd w:id="2"/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12B7195F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751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69EA7970">
            <w:pPr>
              <w:pStyle w:val="8"/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bookmarkStart w:id="1" w:name="_Toc68161872"/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3.4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  <w:lang w:val="en-US" w:eastAsia="zh-CN"/>
              </w:rPr>
              <w:t>安全应急预案修订及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演练服务</w:t>
            </w:r>
            <w:bookmarkEnd w:id="1"/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584249A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7DD25D41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针对门户网站的实际情况，协助对门户网站的安全应急预案进行实时的修订调整，并针对应急预案开展一次安全应急演练，演练内容包括制定演练方案，提供相关技术人员，提供完整的应急演练报告。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534FB54D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6FA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01B4D6F5">
            <w:pPr>
              <w:pStyle w:val="8"/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3.5安全培训服务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8A26B2A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4775F860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每年提供1次派遣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资深专业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的安全服务工程师到现场进行安全培训服务。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培训内容包括网络安全法律法规、网络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安全意识培训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最新的网络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安全技能培训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34DCAF2C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 w14:paraId="670D69AA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UzY2QzYmE5ODViZGUwYzJkNDY0ZGJjZTBkMTIifQ=="/>
  </w:docVars>
  <w:rsids>
    <w:rsidRoot w:val="6942322D"/>
    <w:rsid w:val="610A75D7"/>
    <w:rsid w:val="6942322D"/>
    <w:rsid w:val="784C2F6A"/>
    <w:rsid w:val="79DB1F80"/>
    <w:rsid w:val="7F31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FC正文"/>
    <w:basedOn w:val="1"/>
    <w:qFormat/>
    <w:uiPriority w:val="0"/>
    <w:pPr>
      <w:snapToGrid w:val="0"/>
      <w:spacing w:beforeLines="50" w:afterLines="50" w:line="360" w:lineRule="auto"/>
      <w:ind w:firstLine="200" w:firstLineChars="200"/>
      <w:contextualSpacing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1537</Characters>
  <Lines>0</Lines>
  <Paragraphs>0</Paragraphs>
  <TotalTime>15</TotalTime>
  <ScaleCrop>false</ScaleCrop>
  <LinksUpToDate>false</LinksUpToDate>
  <CharactersWithSpaces>1537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2024-07-17T01:55:00Z</dcterms:created>
  <dc:creator>clun</dc:creator>
  <cp:lastModifiedBy>clun</cp:lastModifiedBy>
  <dcterms:modified xsi:type="dcterms:W3CDTF">2025-08-20T02:56:32Z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6E3F7E868A354FC8BA719780451BAC9A_13</vt:lpwstr>
  </property>
  <property fmtid="{D5CDD505-2E9C-101B-9397-08002B2CF9AE}" pid="4" name="KSOTemplateDocerSaveRecord">
    <vt:lpwstr>eyJoZGlkIjoiMTFkNjZhNzJkMmMyMGQyZTM3YjIwY2Q5NTYzZTBmNTMiLCJ1c2VySWQiOiIxNjMyNzYwODEifQ==</vt:lpwstr>
  </property>
</Properties>
</file>