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2BBDB">
      <w:pPr>
        <w:jc w:val="center"/>
        <w:rPr>
          <w:rFonts w:hint="eastAsia" w:ascii="Calibri" w:hAnsi="Calibri" w:eastAsia="宋体" w:cs="Times New Roman"/>
          <w:sz w:val="40"/>
          <w:szCs w:val="40"/>
          <w:lang w:val="en-US" w:eastAsia="zh-CN"/>
        </w:rPr>
      </w:pPr>
      <w:r>
        <w:rPr>
          <w:rFonts w:hint="eastAsia" w:ascii="Calibri" w:hAnsi="Calibri" w:eastAsia="宋体" w:cs="Times New Roman"/>
          <w:sz w:val="40"/>
          <w:szCs w:val="40"/>
          <w:lang w:val="en-US" w:eastAsia="zh-CN"/>
        </w:rPr>
        <w:t>热敏纸采购需求</w:t>
      </w:r>
    </w:p>
    <w:p w14:paraId="46CD20DF">
      <w:pPr>
        <w:ind w:firstLine="4480" w:firstLineChars="1400"/>
        <w:jc w:val="left"/>
        <w:rPr>
          <w:rFonts w:hint="eastAsia" w:ascii="Calibri" w:hAnsi="Calibri" w:eastAsia="宋体" w:cs="Times New Roman"/>
          <w:sz w:val="32"/>
          <w:szCs w:val="32"/>
          <w:lang w:val="en-US" w:eastAsia="zh-CN"/>
        </w:rPr>
      </w:pPr>
    </w:p>
    <w:p w14:paraId="0EB3CEC1">
      <w:pPr>
        <w:numPr>
          <w:ilvl w:val="0"/>
          <w:numId w:val="1"/>
        </w:numPr>
        <w:jc w:val="left"/>
        <w:rPr>
          <w:rFonts w:hint="eastAsia" w:ascii="Calibri" w:hAnsi="Calibri" w:eastAsia="宋体" w:cs="Times New Roman"/>
          <w:b/>
          <w:bCs/>
          <w:sz w:val="32"/>
          <w:szCs w:val="32"/>
          <w:lang w:val="en-US" w:eastAsia="zh-CN"/>
        </w:rPr>
      </w:pPr>
      <w:r>
        <w:rPr>
          <w:rFonts w:hint="eastAsia" w:ascii="Calibri" w:hAnsi="Calibri" w:eastAsia="宋体" w:cs="Times New Roman"/>
          <w:b/>
          <w:bCs/>
          <w:sz w:val="32"/>
          <w:szCs w:val="32"/>
          <w:lang w:val="en-US" w:eastAsia="zh-CN"/>
        </w:rPr>
        <w:t>项目概况</w:t>
      </w:r>
    </w:p>
    <w:p w14:paraId="09E2D804">
      <w:pPr>
        <w:ind w:firstLine="560" w:firstLineChars="200"/>
        <w:rPr>
          <w:rFonts w:hint="eastAsia" w:ascii="Calibri" w:hAnsi="Calibri" w:cs="Times New Roman"/>
          <w:sz w:val="28"/>
          <w:szCs w:val="28"/>
          <w:lang w:val="en-US" w:eastAsia="zh-CN"/>
        </w:rPr>
      </w:pPr>
      <w:r>
        <w:rPr>
          <w:rFonts w:hint="eastAsia"/>
          <w:sz w:val="28"/>
          <w:szCs w:val="28"/>
          <w:lang w:val="en-US" w:eastAsia="zh-CN"/>
        </w:rPr>
        <w:t>本项目主要采购我院现代食品产业检验研究中心抽样科抽样打印用A4热敏纸，配套</w:t>
      </w:r>
      <w:r>
        <w:rPr>
          <w:rFonts w:ascii="Calibri" w:hAnsi="Calibri" w:cs="Times New Roman" w:eastAsiaTheme="minorEastAsia"/>
          <w:sz w:val="28"/>
          <w:szCs w:val="28"/>
        </w:rPr>
        <w:t>兄弟PJ-763MFI</w:t>
      </w:r>
      <w:r>
        <w:rPr>
          <w:rFonts w:hint="eastAsia" w:ascii="Calibri" w:hAnsi="Calibri" w:cs="Times New Roman"/>
          <w:sz w:val="28"/>
          <w:szCs w:val="28"/>
          <w:lang w:val="en-US" w:eastAsia="zh-CN"/>
        </w:rPr>
        <w:t>热敏</w:t>
      </w:r>
      <w:r>
        <w:rPr>
          <w:rFonts w:ascii="Calibri" w:hAnsi="Calibri" w:cs="Times New Roman" w:eastAsiaTheme="minorEastAsia"/>
          <w:sz w:val="28"/>
          <w:szCs w:val="28"/>
        </w:rPr>
        <w:t>打印机</w:t>
      </w:r>
      <w:r>
        <w:rPr>
          <w:rFonts w:hint="eastAsia" w:ascii="Calibri" w:hAnsi="Calibri" w:cs="Times New Roman"/>
          <w:sz w:val="28"/>
          <w:szCs w:val="28"/>
          <w:lang w:val="en-US" w:eastAsia="zh-CN"/>
        </w:rPr>
        <w:t>使用。热敏纸需满足基本技术要求：1.规格：A4、</w:t>
      </w:r>
      <w:r>
        <w:rPr>
          <w:rFonts w:hint="eastAsia" w:ascii="Calibri" w:hAnsi="Calibri" w:cs="Times New Roman" w:eastAsiaTheme="minorEastAsia"/>
          <w:sz w:val="28"/>
          <w:szCs w:val="28"/>
        </w:rPr>
        <w:t>500张/包</w:t>
      </w:r>
      <w:r>
        <w:rPr>
          <w:rFonts w:hint="eastAsia" w:ascii="Calibri" w:hAnsi="Calibri" w:cs="Times New Roman"/>
          <w:sz w:val="28"/>
          <w:szCs w:val="28"/>
          <w:lang w:eastAsia="zh-CN"/>
        </w:rPr>
        <w:t>；</w:t>
      </w:r>
      <w:r>
        <w:rPr>
          <w:rFonts w:hint="eastAsia" w:ascii="Calibri" w:hAnsi="Calibri" w:cs="Times New Roman"/>
          <w:sz w:val="28"/>
          <w:szCs w:val="28"/>
          <w:lang w:val="en-US" w:eastAsia="zh-CN"/>
        </w:rPr>
        <w:t>2.</w:t>
      </w:r>
      <w:r>
        <w:rPr>
          <w:rFonts w:hint="eastAsia" w:ascii="Calibri" w:hAnsi="Calibri" w:cs="Times New Roman" w:eastAsiaTheme="minorEastAsia"/>
          <w:sz w:val="28"/>
          <w:szCs w:val="28"/>
        </w:rPr>
        <w:t>80克/</w:t>
      </w:r>
      <w:r>
        <w:rPr>
          <w:rFonts w:ascii="Calibri" w:hAnsi="Calibri" w:cs="Times New Roman" w:eastAsiaTheme="minorEastAsia"/>
          <w:sz w:val="28"/>
          <w:szCs w:val="28"/>
        </w:rPr>
        <w:t>平方米</w:t>
      </w:r>
      <w:r>
        <w:rPr>
          <w:rFonts w:hint="eastAsia" w:ascii="Calibri" w:hAnsi="Calibri" w:cs="Times New Roman"/>
          <w:sz w:val="28"/>
          <w:szCs w:val="28"/>
          <w:lang w:eastAsia="zh-CN"/>
        </w:rPr>
        <w:t>；</w:t>
      </w:r>
      <w:r>
        <w:rPr>
          <w:rFonts w:hint="eastAsia" w:ascii="Calibri" w:hAnsi="Calibri" w:cs="Times New Roman"/>
          <w:sz w:val="28"/>
          <w:szCs w:val="28"/>
          <w:lang w:val="en-US" w:eastAsia="zh-CN"/>
        </w:rPr>
        <w:t>3.</w:t>
      </w:r>
      <w:r>
        <w:rPr>
          <w:rFonts w:ascii="Calibri" w:hAnsi="Calibri" w:cs="Times New Roman" w:eastAsiaTheme="minorEastAsia"/>
          <w:sz w:val="28"/>
          <w:szCs w:val="28"/>
        </w:rPr>
        <w:t>字迹满足</w:t>
      </w:r>
      <w:r>
        <w:rPr>
          <w:rFonts w:hint="eastAsia" w:ascii="Calibri" w:hAnsi="Calibri" w:cs="Times New Roman" w:eastAsiaTheme="minorEastAsia"/>
          <w:sz w:val="28"/>
          <w:szCs w:val="28"/>
        </w:rPr>
        <w:t>10年以上的保存期</w:t>
      </w:r>
      <w:r>
        <w:rPr>
          <w:rFonts w:hint="eastAsia" w:ascii="Calibri" w:hAnsi="Calibri" w:cs="Times New Roman"/>
          <w:sz w:val="28"/>
          <w:szCs w:val="28"/>
          <w:lang w:eastAsia="zh-CN"/>
        </w:rPr>
        <w:t>（</w:t>
      </w:r>
      <w:r>
        <w:rPr>
          <w:rFonts w:hint="eastAsia" w:ascii="Calibri" w:hAnsi="Calibri" w:cs="Times New Roman"/>
          <w:sz w:val="28"/>
          <w:szCs w:val="28"/>
          <w:lang w:val="en-US" w:eastAsia="zh-CN"/>
        </w:rPr>
        <w:t>需提供省级以上第三方检测证明材料</w:t>
      </w:r>
      <w:r>
        <w:rPr>
          <w:rFonts w:hint="eastAsia" w:ascii="Calibri" w:hAnsi="Calibri" w:cs="Times New Roman"/>
          <w:sz w:val="28"/>
          <w:szCs w:val="28"/>
          <w:lang w:eastAsia="zh-CN"/>
        </w:rPr>
        <w:t>）；</w:t>
      </w:r>
      <w:r>
        <w:rPr>
          <w:rFonts w:hint="eastAsia" w:ascii="Calibri" w:hAnsi="Calibri" w:cs="Times New Roman"/>
          <w:sz w:val="28"/>
          <w:szCs w:val="28"/>
          <w:lang w:val="en-US" w:eastAsia="zh-CN"/>
        </w:rPr>
        <w:t>4.开水烫后字迹保持清晰。</w:t>
      </w:r>
    </w:p>
    <w:p w14:paraId="5192DEA8">
      <w:pPr>
        <w:ind w:firstLine="560" w:firstLineChars="200"/>
        <w:rPr>
          <w:rFonts w:hint="default"/>
          <w:color w:val="auto"/>
          <w:sz w:val="28"/>
          <w:szCs w:val="28"/>
          <w:lang w:val="en-US" w:eastAsia="zh-CN"/>
        </w:rPr>
      </w:pPr>
      <w:r>
        <w:rPr>
          <w:rFonts w:hint="eastAsia" w:ascii="Calibri" w:hAnsi="Calibri" w:cs="Times New Roman"/>
          <w:color w:val="auto"/>
          <w:sz w:val="28"/>
          <w:szCs w:val="28"/>
          <w:highlight w:val="none"/>
          <w:lang w:val="en-US" w:eastAsia="zh-CN"/>
        </w:rPr>
        <w:t>该项目全年预算金额为20万元。</w:t>
      </w:r>
    </w:p>
    <w:p w14:paraId="64DE7CB4">
      <w:pPr>
        <w:numPr>
          <w:ilvl w:val="0"/>
          <w:numId w:val="1"/>
        </w:numPr>
        <w:jc w:val="left"/>
        <w:rPr>
          <w:rFonts w:hint="eastAsia" w:ascii="Calibri" w:hAnsi="Calibri" w:eastAsia="宋体" w:cs="Times New Roman"/>
          <w:b/>
          <w:bCs/>
          <w:sz w:val="32"/>
          <w:szCs w:val="32"/>
          <w:lang w:val="en-US" w:eastAsia="zh-CN"/>
        </w:rPr>
      </w:pPr>
      <w:r>
        <w:rPr>
          <w:rFonts w:hint="eastAsia" w:ascii="Calibri" w:hAnsi="Calibri" w:eastAsia="宋体" w:cs="Times New Roman"/>
          <w:b/>
          <w:bCs/>
          <w:sz w:val="32"/>
          <w:szCs w:val="32"/>
          <w:lang w:val="en-US" w:eastAsia="zh-CN"/>
        </w:rPr>
        <w:t>评分办法</w:t>
      </w:r>
    </w:p>
    <w:p w14:paraId="2F3EA414">
      <w:pPr>
        <w:numPr>
          <w:ilvl w:val="0"/>
          <w:numId w:val="2"/>
        </w:numPr>
        <w:rPr>
          <w:rFonts w:hint="eastAsia"/>
          <w:sz w:val="28"/>
          <w:szCs w:val="28"/>
          <w:lang w:val="en-US" w:eastAsia="zh-CN"/>
        </w:rPr>
      </w:pPr>
      <w:r>
        <w:rPr>
          <w:rFonts w:hint="eastAsia"/>
          <w:sz w:val="28"/>
          <w:szCs w:val="28"/>
          <w:lang w:val="en-US" w:eastAsia="zh-CN"/>
        </w:rPr>
        <w:t>商务分F1（30%）★</w:t>
      </w:r>
      <w:r>
        <w:rPr>
          <w:rFonts w:hint="eastAsia"/>
          <w:sz w:val="28"/>
          <w:szCs w:val="28"/>
        </w:rPr>
        <w:t>（营业执照复印件、法定代表人授权书、信用证明文件</w:t>
      </w:r>
      <w:r>
        <w:rPr>
          <w:rFonts w:hint="eastAsia"/>
          <w:sz w:val="28"/>
          <w:szCs w:val="28"/>
          <w:lang w:eastAsia="zh-CN"/>
        </w:rPr>
        <w:t>、</w:t>
      </w:r>
      <w:r>
        <w:rPr>
          <w:rFonts w:hint="eastAsia"/>
          <w:sz w:val="28"/>
          <w:szCs w:val="28"/>
          <w:lang w:val="en-US" w:eastAsia="zh-CN"/>
        </w:rPr>
        <w:t>热敏纸基本技术要求：</w:t>
      </w:r>
      <w:r>
        <w:rPr>
          <w:rFonts w:hint="eastAsia" w:ascii="Calibri" w:hAnsi="Calibri" w:cs="Times New Roman"/>
          <w:sz w:val="28"/>
          <w:szCs w:val="28"/>
          <w:lang w:val="en-US" w:eastAsia="zh-CN"/>
        </w:rPr>
        <w:t>1.规格：A4、</w:t>
      </w:r>
      <w:r>
        <w:rPr>
          <w:rFonts w:hint="eastAsia" w:ascii="Calibri" w:hAnsi="Calibri" w:cs="Times New Roman" w:eastAsiaTheme="minorEastAsia"/>
          <w:sz w:val="28"/>
          <w:szCs w:val="28"/>
        </w:rPr>
        <w:t>500张/包</w:t>
      </w:r>
      <w:r>
        <w:rPr>
          <w:rFonts w:hint="eastAsia" w:ascii="Calibri" w:hAnsi="Calibri" w:cs="Times New Roman"/>
          <w:sz w:val="28"/>
          <w:szCs w:val="28"/>
          <w:lang w:eastAsia="zh-CN"/>
        </w:rPr>
        <w:t>；</w:t>
      </w:r>
      <w:r>
        <w:rPr>
          <w:rFonts w:hint="eastAsia" w:ascii="Calibri" w:hAnsi="Calibri" w:cs="Times New Roman"/>
          <w:sz w:val="28"/>
          <w:szCs w:val="28"/>
          <w:lang w:val="en-US" w:eastAsia="zh-CN"/>
        </w:rPr>
        <w:t>2.</w:t>
      </w:r>
      <w:r>
        <w:rPr>
          <w:rFonts w:hint="eastAsia" w:ascii="Calibri" w:hAnsi="Calibri" w:cs="Times New Roman" w:eastAsiaTheme="minorEastAsia"/>
          <w:sz w:val="28"/>
          <w:szCs w:val="28"/>
        </w:rPr>
        <w:t>80克/</w:t>
      </w:r>
      <w:r>
        <w:rPr>
          <w:rFonts w:ascii="Calibri" w:hAnsi="Calibri" w:cs="Times New Roman" w:eastAsiaTheme="minorEastAsia"/>
          <w:sz w:val="28"/>
          <w:szCs w:val="28"/>
        </w:rPr>
        <w:t>平方米</w:t>
      </w:r>
      <w:r>
        <w:rPr>
          <w:rFonts w:hint="eastAsia" w:ascii="Calibri" w:hAnsi="Calibri" w:cs="Times New Roman"/>
          <w:sz w:val="28"/>
          <w:szCs w:val="28"/>
          <w:lang w:eastAsia="zh-CN"/>
        </w:rPr>
        <w:t>；</w:t>
      </w:r>
      <w:r>
        <w:rPr>
          <w:rFonts w:hint="eastAsia" w:ascii="Calibri" w:hAnsi="Calibri" w:cs="Times New Roman"/>
          <w:sz w:val="28"/>
          <w:szCs w:val="28"/>
          <w:lang w:val="en-US" w:eastAsia="zh-CN"/>
        </w:rPr>
        <w:t>3.</w:t>
      </w:r>
      <w:r>
        <w:rPr>
          <w:rFonts w:ascii="Calibri" w:hAnsi="Calibri" w:cs="Times New Roman" w:eastAsiaTheme="minorEastAsia"/>
          <w:sz w:val="28"/>
          <w:szCs w:val="28"/>
        </w:rPr>
        <w:t>字迹满足</w:t>
      </w:r>
      <w:r>
        <w:rPr>
          <w:rFonts w:hint="eastAsia" w:ascii="Calibri" w:hAnsi="Calibri" w:cs="Times New Roman" w:eastAsiaTheme="minorEastAsia"/>
          <w:sz w:val="28"/>
          <w:szCs w:val="28"/>
        </w:rPr>
        <w:t>10年以上的保存期</w:t>
      </w:r>
      <w:r>
        <w:rPr>
          <w:rFonts w:hint="eastAsia" w:ascii="Calibri" w:hAnsi="Calibri" w:cs="Times New Roman"/>
          <w:sz w:val="28"/>
          <w:szCs w:val="28"/>
          <w:lang w:eastAsia="zh-CN"/>
        </w:rPr>
        <w:t>（</w:t>
      </w:r>
      <w:r>
        <w:rPr>
          <w:rFonts w:hint="eastAsia" w:ascii="Calibri" w:hAnsi="Calibri" w:cs="Times New Roman"/>
          <w:sz w:val="28"/>
          <w:szCs w:val="28"/>
          <w:lang w:val="en-US" w:eastAsia="zh-CN"/>
        </w:rPr>
        <w:t>需提供省级以上第三方检测证明材料</w:t>
      </w:r>
      <w:r>
        <w:rPr>
          <w:rFonts w:hint="eastAsia" w:ascii="Calibri" w:hAnsi="Calibri" w:cs="Times New Roman"/>
          <w:sz w:val="28"/>
          <w:szCs w:val="28"/>
          <w:lang w:eastAsia="zh-CN"/>
        </w:rPr>
        <w:t>）；</w:t>
      </w:r>
      <w:r>
        <w:rPr>
          <w:rFonts w:hint="eastAsia" w:ascii="Calibri" w:hAnsi="Calibri" w:cs="Times New Roman"/>
          <w:sz w:val="28"/>
          <w:szCs w:val="28"/>
          <w:lang w:val="en-US" w:eastAsia="zh-CN"/>
        </w:rPr>
        <w:t>4.开水烫后字迹保持清晰</w:t>
      </w:r>
      <w:r>
        <w:rPr>
          <w:rFonts w:hint="eastAsia"/>
          <w:sz w:val="28"/>
          <w:szCs w:val="28"/>
        </w:rPr>
        <w:t>）。</w:t>
      </w:r>
      <w:r>
        <w:rPr>
          <w:rFonts w:hint="eastAsia"/>
          <w:sz w:val="28"/>
          <w:szCs w:val="28"/>
          <w:lang w:val="en-US" w:eastAsia="zh-CN"/>
        </w:rPr>
        <w:t>以上均为带★项，缺失即取消遴选资格。</w:t>
      </w:r>
    </w:p>
    <w:p w14:paraId="24E2A0B9">
      <w:pPr>
        <w:numPr>
          <w:ilvl w:val="0"/>
          <w:numId w:val="2"/>
        </w:numPr>
        <w:rPr>
          <w:rFonts w:hint="default"/>
          <w:sz w:val="28"/>
          <w:szCs w:val="28"/>
          <w:lang w:val="en-US" w:eastAsia="zh-CN"/>
        </w:rPr>
      </w:pPr>
      <w:r>
        <w:rPr>
          <w:rFonts w:hint="eastAsia"/>
          <w:sz w:val="28"/>
          <w:szCs w:val="28"/>
          <w:lang w:val="en-US" w:eastAsia="zh-CN"/>
        </w:rPr>
        <w:t>技术分F2（20%）</w:t>
      </w:r>
    </w:p>
    <w:p w14:paraId="3525B057">
      <w:pPr>
        <w:numPr>
          <w:ilvl w:val="0"/>
          <w:numId w:val="0"/>
        </w:numPr>
        <w:rPr>
          <w:rFonts w:hint="eastAsia"/>
          <w:sz w:val="28"/>
          <w:szCs w:val="28"/>
          <w:lang w:val="en-US" w:eastAsia="zh-CN"/>
        </w:rPr>
      </w:pPr>
      <w:r>
        <w:rPr>
          <w:rFonts w:hint="eastAsia"/>
          <w:sz w:val="28"/>
          <w:szCs w:val="28"/>
          <w:lang w:val="en-US" w:eastAsia="zh-CN"/>
        </w:rPr>
        <w:t>2.1、产品质量承诺函及证明材料5分</w:t>
      </w:r>
    </w:p>
    <w:p w14:paraId="14F09B57">
      <w:pPr>
        <w:numPr>
          <w:ilvl w:val="0"/>
          <w:numId w:val="0"/>
        </w:numPr>
        <w:ind w:firstLine="560" w:firstLineChars="200"/>
        <w:rPr>
          <w:rFonts w:hint="eastAsia"/>
          <w:b/>
          <w:bCs/>
          <w:sz w:val="28"/>
          <w:szCs w:val="28"/>
          <w:lang w:val="en-US" w:eastAsia="zh-CN"/>
        </w:rPr>
      </w:pPr>
      <w:r>
        <w:rPr>
          <w:rFonts w:hint="eastAsia"/>
          <w:sz w:val="28"/>
          <w:szCs w:val="28"/>
          <w:lang w:val="en-US" w:eastAsia="zh-CN"/>
        </w:rPr>
        <w:t>根据投标人针对本项目提供的产品质量保障承诺及货物的来源说明等其他证明文件，从投标人提供的产品总体质量方面判断货物的正当来源或正规来源，由评委进行评分：（</w:t>
      </w:r>
      <w:r>
        <w:rPr>
          <w:rFonts w:hint="eastAsia"/>
          <w:b/>
          <w:bCs/>
          <w:sz w:val="28"/>
          <w:szCs w:val="28"/>
          <w:lang w:val="en-US" w:eastAsia="zh-CN"/>
        </w:rPr>
        <w:t>产品质量保障承诺符合本项目要求的且货物的来源说明等其他证明文件齐全能完全佐证的得5分；产品质量保障承诺一般的且货物的来源说明等其他证明文件</w:t>
      </w:r>
      <w:r>
        <w:rPr>
          <w:rFonts w:hint="eastAsia"/>
          <w:b/>
          <w:bCs/>
          <w:color w:val="auto"/>
          <w:sz w:val="28"/>
          <w:szCs w:val="28"/>
          <w:lang w:val="en-US" w:eastAsia="zh-CN"/>
        </w:rPr>
        <w:t>佐证不充分</w:t>
      </w:r>
      <w:r>
        <w:rPr>
          <w:rFonts w:hint="eastAsia"/>
          <w:b/>
          <w:bCs/>
          <w:sz w:val="28"/>
          <w:szCs w:val="28"/>
          <w:lang w:val="en-US" w:eastAsia="zh-CN"/>
        </w:rPr>
        <w:t>的得3分；未提供的不得分。）</w:t>
      </w:r>
    </w:p>
    <w:p w14:paraId="240DA2D3">
      <w:pPr>
        <w:numPr>
          <w:ilvl w:val="0"/>
          <w:numId w:val="0"/>
        </w:numPr>
        <w:rPr>
          <w:rFonts w:hint="eastAsia"/>
          <w:sz w:val="28"/>
          <w:szCs w:val="28"/>
          <w:lang w:val="en-US" w:eastAsia="zh-CN"/>
        </w:rPr>
      </w:pPr>
      <w:r>
        <w:rPr>
          <w:rFonts w:hint="eastAsia"/>
          <w:sz w:val="28"/>
          <w:szCs w:val="28"/>
          <w:lang w:val="en-US" w:eastAsia="zh-CN"/>
        </w:rPr>
        <w:t>2.2、配送方案5分</w:t>
      </w:r>
    </w:p>
    <w:p w14:paraId="54B25934">
      <w:pPr>
        <w:numPr>
          <w:ilvl w:val="0"/>
          <w:numId w:val="0"/>
        </w:numPr>
        <w:ind w:firstLine="560" w:firstLineChars="200"/>
        <w:rPr>
          <w:rFonts w:hint="eastAsia"/>
          <w:sz w:val="28"/>
          <w:szCs w:val="28"/>
          <w:lang w:val="en-US" w:eastAsia="zh-CN"/>
        </w:rPr>
      </w:pPr>
      <w:r>
        <w:rPr>
          <w:rFonts w:hint="eastAsia"/>
          <w:sz w:val="28"/>
          <w:szCs w:val="28"/>
          <w:lang w:val="en-US" w:eastAsia="zh-CN"/>
        </w:rPr>
        <w:t>根据投标人针对本项目提供的配送方案，由评委进行评分：</w:t>
      </w:r>
      <w:r>
        <w:rPr>
          <w:rFonts w:hint="eastAsia"/>
          <w:b/>
          <w:bCs/>
          <w:sz w:val="28"/>
          <w:szCs w:val="28"/>
          <w:lang w:val="en-US" w:eastAsia="zh-CN"/>
        </w:rPr>
        <w:t>方案完整详实、切合实际的得 5分；方案内容切合实际但不够充分详实的得3分；方案阐述简短或无实质内容的得1分；其余情况不得分。</w:t>
      </w:r>
      <w:r>
        <w:rPr>
          <w:rFonts w:hint="eastAsia"/>
          <w:sz w:val="28"/>
          <w:szCs w:val="28"/>
          <w:lang w:val="en-US" w:eastAsia="zh-CN"/>
        </w:rPr>
        <w:t>）2.3、临时用货方案5分</w:t>
      </w:r>
    </w:p>
    <w:p w14:paraId="2B6DF3FB">
      <w:pPr>
        <w:numPr>
          <w:ilvl w:val="0"/>
          <w:numId w:val="0"/>
        </w:numPr>
        <w:ind w:firstLine="560" w:firstLineChars="200"/>
        <w:rPr>
          <w:rFonts w:hint="eastAsia"/>
          <w:sz w:val="28"/>
          <w:szCs w:val="28"/>
          <w:lang w:val="en-US" w:eastAsia="zh-CN"/>
        </w:rPr>
      </w:pPr>
      <w:r>
        <w:rPr>
          <w:rFonts w:hint="eastAsia"/>
          <w:sz w:val="28"/>
          <w:szCs w:val="28"/>
          <w:lang w:val="en-US" w:eastAsia="zh-CN"/>
        </w:rPr>
        <w:t>根据投标人针对本项目包提供的临时用货应急方案，由评委进行评分：</w:t>
      </w:r>
      <w:r>
        <w:rPr>
          <w:rFonts w:hint="eastAsia"/>
          <w:b/>
          <w:bCs/>
          <w:sz w:val="28"/>
          <w:szCs w:val="28"/>
          <w:lang w:val="en-US" w:eastAsia="zh-CN"/>
        </w:rPr>
        <w:t>方案完整详实、切合实际的得 5分；方案内容切合实际但不够充分详实的得3分；方案阐述简短或无实质内容的得1分；其余情况不得分。</w:t>
      </w:r>
    </w:p>
    <w:p w14:paraId="1DDCEB01">
      <w:pPr>
        <w:numPr>
          <w:ilvl w:val="0"/>
          <w:numId w:val="0"/>
        </w:numPr>
        <w:rPr>
          <w:rFonts w:hint="eastAsia"/>
          <w:sz w:val="28"/>
          <w:szCs w:val="28"/>
          <w:lang w:val="en-US" w:eastAsia="zh-CN"/>
        </w:rPr>
      </w:pPr>
      <w:r>
        <w:rPr>
          <w:rFonts w:hint="eastAsia"/>
          <w:sz w:val="28"/>
          <w:szCs w:val="28"/>
          <w:lang w:val="en-US" w:eastAsia="zh-CN"/>
        </w:rPr>
        <w:t>2.4、售后服务方案5分</w:t>
      </w:r>
    </w:p>
    <w:p w14:paraId="3E8F0791">
      <w:pPr>
        <w:numPr>
          <w:ilvl w:val="0"/>
          <w:numId w:val="0"/>
        </w:numPr>
        <w:ind w:firstLine="560" w:firstLineChars="200"/>
        <w:rPr>
          <w:rFonts w:hint="default"/>
          <w:sz w:val="28"/>
          <w:szCs w:val="28"/>
          <w:lang w:val="en-US" w:eastAsia="zh-CN"/>
        </w:rPr>
      </w:pPr>
      <w:r>
        <w:rPr>
          <w:rFonts w:hint="eastAsia"/>
          <w:sz w:val="28"/>
          <w:szCs w:val="28"/>
          <w:lang w:val="en-US" w:eastAsia="zh-CN"/>
        </w:rPr>
        <w:t>根据投标人针对本项目提供的售后服务承诺（包括但不限于质量保证承诺、保修期后的服务项目及费用承诺情况）、维护响应计划（包括但不限于时间、方式等），由评委进行评分：</w:t>
      </w:r>
      <w:r>
        <w:rPr>
          <w:rFonts w:hint="eastAsia"/>
          <w:b/>
          <w:bCs/>
          <w:sz w:val="28"/>
          <w:szCs w:val="28"/>
          <w:lang w:val="en-US" w:eastAsia="zh-CN"/>
        </w:rPr>
        <w:t>方案完整详实、切合实际的得 5分；方案内容切合实际但不够充分详实的得3分；方案阐述简短或无实质内容的得1分；其余情况不得分。</w:t>
      </w:r>
    </w:p>
    <w:p w14:paraId="0A94D702">
      <w:pPr>
        <w:numPr>
          <w:ilvl w:val="0"/>
          <w:numId w:val="2"/>
        </w:numPr>
        <w:rPr>
          <w:rFonts w:hint="eastAsia"/>
          <w:sz w:val="28"/>
          <w:szCs w:val="28"/>
          <w:lang w:val="en-US" w:eastAsia="zh-CN"/>
        </w:rPr>
      </w:pPr>
      <w:r>
        <w:rPr>
          <w:rFonts w:hint="eastAsia"/>
          <w:sz w:val="28"/>
          <w:szCs w:val="28"/>
          <w:lang w:val="en-US" w:eastAsia="zh-CN"/>
        </w:rPr>
        <w:t>价格分F3（50%）详见报价清单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14:paraId="0B8BA1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4C967851">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名称</w:t>
            </w:r>
          </w:p>
        </w:tc>
        <w:tc>
          <w:tcPr>
            <w:tcW w:w="2841" w:type="dxa"/>
          </w:tcPr>
          <w:p w14:paraId="2221C917">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最高限单价/张</w:t>
            </w:r>
          </w:p>
        </w:tc>
        <w:tc>
          <w:tcPr>
            <w:tcW w:w="2841" w:type="dxa"/>
          </w:tcPr>
          <w:p w14:paraId="02DC3C40">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报价/张</w:t>
            </w:r>
          </w:p>
        </w:tc>
      </w:tr>
      <w:tr w14:paraId="756B3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14:paraId="394C8315">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热敏纸</w:t>
            </w:r>
          </w:p>
        </w:tc>
        <w:tc>
          <w:tcPr>
            <w:tcW w:w="2841" w:type="dxa"/>
          </w:tcPr>
          <w:p w14:paraId="2043370F">
            <w:pPr>
              <w:numPr>
                <w:ilvl w:val="0"/>
                <w:numId w:val="0"/>
              </w:numPr>
              <w:jc w:val="center"/>
              <w:rPr>
                <w:rFonts w:hint="default"/>
                <w:sz w:val="28"/>
                <w:szCs w:val="28"/>
                <w:vertAlign w:val="baseline"/>
                <w:lang w:val="en-US" w:eastAsia="zh-CN"/>
              </w:rPr>
            </w:pPr>
            <w:r>
              <w:rPr>
                <w:rFonts w:hint="eastAsia"/>
                <w:sz w:val="28"/>
                <w:szCs w:val="28"/>
                <w:vertAlign w:val="baseline"/>
                <w:lang w:val="en-US" w:eastAsia="zh-CN"/>
              </w:rPr>
              <w:t>1元</w:t>
            </w:r>
          </w:p>
        </w:tc>
        <w:tc>
          <w:tcPr>
            <w:tcW w:w="2841" w:type="dxa"/>
          </w:tcPr>
          <w:p w14:paraId="30B2C533">
            <w:pPr>
              <w:numPr>
                <w:ilvl w:val="0"/>
                <w:numId w:val="0"/>
              </w:numPr>
              <w:jc w:val="left"/>
              <w:rPr>
                <w:rFonts w:hint="default"/>
                <w:sz w:val="28"/>
                <w:szCs w:val="28"/>
                <w:vertAlign w:val="baseline"/>
                <w:lang w:val="en-US" w:eastAsia="zh-CN"/>
              </w:rPr>
            </w:pPr>
          </w:p>
        </w:tc>
      </w:tr>
    </w:tbl>
    <w:p w14:paraId="5C6F6B87">
      <w:pPr>
        <w:numPr>
          <w:ilvl w:val="0"/>
          <w:numId w:val="0"/>
        </w:numPr>
        <w:ind w:leftChars="0"/>
        <w:jc w:val="left"/>
        <w:rPr>
          <w:rFonts w:hint="default"/>
          <w:b/>
          <w:bCs/>
          <w:sz w:val="24"/>
          <w:szCs w:val="24"/>
          <w:lang w:val="en-US" w:eastAsia="zh-CN"/>
        </w:rPr>
      </w:pPr>
      <w:r>
        <w:rPr>
          <w:rFonts w:hint="eastAsia" w:ascii="宋体" w:hAnsi="宋体" w:eastAsia="宋体" w:cs="宋体"/>
          <w:b/>
          <w:bCs/>
          <w:color w:val="000000"/>
          <w:kern w:val="0"/>
          <w:sz w:val="24"/>
          <w:szCs w:val="24"/>
          <w:highlight w:val="none"/>
          <w:lang w:val="en-US" w:eastAsia="zh-CN"/>
        </w:rPr>
        <w:t>①</w:t>
      </w:r>
      <w:r>
        <w:rPr>
          <w:rFonts w:hint="eastAsia" w:ascii="宋体" w:hAnsi="宋体" w:eastAsia="宋体" w:cs="宋体"/>
          <w:b/>
          <w:bCs/>
          <w:color w:val="000000"/>
          <w:kern w:val="0"/>
          <w:sz w:val="24"/>
          <w:szCs w:val="24"/>
          <w:highlight w:val="none"/>
        </w:rPr>
        <w:t>投标人中标后，以单价报价签订合同，具体数量以招标人实际需求为准。</w:t>
      </w:r>
      <w:r>
        <w:rPr>
          <w:rFonts w:hint="eastAsia" w:ascii="宋体" w:hAnsi="宋体" w:eastAsia="宋体" w:cs="宋体"/>
          <w:b/>
          <w:bCs/>
          <w:color w:val="000000"/>
          <w:kern w:val="0"/>
          <w:sz w:val="24"/>
          <w:szCs w:val="24"/>
          <w:highlight w:val="none"/>
        </w:rPr>
        <w:br w:type="textWrapping"/>
      </w:r>
      <w:r>
        <w:rPr>
          <w:rFonts w:hint="eastAsia" w:ascii="宋体" w:hAnsi="宋体" w:eastAsia="宋体" w:cs="宋体"/>
          <w:b/>
          <w:bCs/>
          <w:color w:val="000000"/>
          <w:kern w:val="0"/>
          <w:sz w:val="24"/>
          <w:szCs w:val="24"/>
          <w:highlight w:val="none"/>
          <w:lang w:val="en-US" w:eastAsia="zh-CN"/>
        </w:rPr>
        <w:t>②</w:t>
      </w:r>
      <w:r>
        <w:rPr>
          <w:rFonts w:hint="eastAsia" w:ascii="宋体" w:hAnsi="宋体" w:eastAsia="宋体" w:cs="宋体"/>
          <w:b/>
          <w:bCs/>
          <w:color w:val="000000"/>
          <w:kern w:val="0"/>
          <w:sz w:val="24"/>
          <w:szCs w:val="24"/>
          <w:highlight w:val="none"/>
        </w:rPr>
        <w:t xml:space="preserve">投标人的单价报价应包含货品包装、运输、售后服务及税费等所发生的的一切费用，不再另行增加。 </w:t>
      </w:r>
    </w:p>
    <w:p w14:paraId="1F573CF9">
      <w:pPr>
        <w:numPr>
          <w:ilvl w:val="0"/>
          <w:numId w:val="0"/>
        </w:numPr>
        <w:ind w:leftChars="0"/>
        <w:jc w:val="left"/>
        <w:rPr>
          <w:rFonts w:hint="default"/>
          <w:sz w:val="28"/>
          <w:szCs w:val="28"/>
          <w:lang w:val="en-US" w:eastAsia="zh-CN"/>
        </w:rPr>
      </w:pPr>
    </w:p>
    <w:p w14:paraId="44F52AA6">
      <w:pPr>
        <w:numPr>
          <w:ilvl w:val="0"/>
          <w:numId w:val="0"/>
        </w:numPr>
        <w:ind w:leftChars="0"/>
        <w:jc w:val="left"/>
        <w:rPr>
          <w:rFonts w:hint="default"/>
          <w:sz w:val="28"/>
          <w:szCs w:val="28"/>
          <w:lang w:val="en-US" w:eastAsia="zh-CN"/>
        </w:rPr>
      </w:pPr>
      <w:bookmarkStart w:id="0" w:name="_GoBack"/>
      <w:bookmarkEnd w:id="0"/>
    </w:p>
    <w:p w14:paraId="79991D5D">
      <w:pPr>
        <w:widowControl/>
        <w:spacing w:line="560" w:lineRule="exact"/>
        <w:rPr>
          <w:b/>
          <w:sz w:val="32"/>
          <w:szCs w:val="32"/>
        </w:rPr>
      </w:pPr>
      <w:r>
        <w:rPr>
          <w:b/>
          <w:sz w:val="32"/>
          <w:szCs w:val="32"/>
        </w:rPr>
        <w:t>备注：</w:t>
      </w:r>
    </w:p>
    <w:p w14:paraId="76CA2010">
      <w:pPr>
        <w:widowControl/>
        <w:spacing w:line="560" w:lineRule="exact"/>
        <w:ind w:firstLine="562" w:firstLineChars="200"/>
        <w:rPr>
          <w:rFonts w:hint="eastAsia"/>
          <w:sz w:val="28"/>
          <w:szCs w:val="28"/>
          <w:lang w:val="en-US" w:eastAsia="zh-CN"/>
        </w:rPr>
      </w:pPr>
      <w:r>
        <w:rPr>
          <w:rFonts w:hint="eastAsia"/>
          <w:b/>
          <w:bCs/>
          <w:sz w:val="28"/>
          <w:szCs w:val="28"/>
          <w:lang w:val="en-US" w:eastAsia="zh-CN"/>
        </w:rPr>
        <w:t>营业执照等证明文件复印件：</w:t>
      </w:r>
      <w:r>
        <w:rPr>
          <w:rFonts w:hint="eastAsia"/>
          <w:sz w:val="28"/>
          <w:szCs w:val="28"/>
          <w:lang w:val="en-US" w:eastAsia="zh-CN"/>
        </w:rPr>
        <w:t>①投标人为企业的，提供有效的营业执照复印件；投标人为事业单位的，提供有效的事业单位法人证书复印件；投标人为社会团体的，提供有效的社会团体法人登记证书复印件；投标人为合伙企业、个体工商户的，提供有效的营业执照复印件；投标人为非企业专业服务机构的，提供有效的执业许可证等证明材料复印件；投标人为自然人的，提供有效的自然人身份证件复印件；其他投标人应按照有关法律、法规和规章规定，提供有效的相应具体证照复印件。</w:t>
      </w:r>
    </w:p>
    <w:p w14:paraId="765B4DD9">
      <w:pPr>
        <w:widowControl/>
        <w:spacing w:line="560" w:lineRule="exact"/>
        <w:ind w:firstLine="562" w:firstLineChars="200"/>
        <w:rPr>
          <w:rFonts w:hint="eastAsia"/>
          <w:sz w:val="28"/>
          <w:szCs w:val="28"/>
          <w:lang w:val="en-US" w:eastAsia="zh-CN"/>
        </w:rPr>
      </w:pPr>
      <w:r>
        <w:rPr>
          <w:rFonts w:hint="eastAsia"/>
          <w:b/>
          <w:bCs/>
          <w:sz w:val="28"/>
          <w:szCs w:val="28"/>
          <w:lang w:val="en-US" w:eastAsia="zh-CN"/>
        </w:rPr>
        <w:t>单位授权书：</w:t>
      </w:r>
      <w:r>
        <w:rPr>
          <w:rFonts w:hint="eastAsia"/>
          <w:sz w:val="28"/>
          <w:szCs w:val="28"/>
          <w:lang w:val="en-US" w:eastAsia="zh-CN"/>
        </w:rPr>
        <w:t xml:space="preserve">①投标人（自然人除外）：若投标人代表为单位授权的委托代理人，应提供本授权书；若投标人代表为单位负责人，应在此项下提交其身份证正反面复印件，可不提供本授权书。 ②投标人为自然人的，可不填写本授权书。 </w:t>
      </w:r>
    </w:p>
    <w:p w14:paraId="5F443AC1">
      <w:pPr>
        <w:widowControl/>
        <w:spacing w:line="560" w:lineRule="exact"/>
        <w:ind w:firstLine="562" w:firstLineChars="200"/>
        <w:rPr>
          <w:rFonts w:hint="eastAsia"/>
          <w:sz w:val="28"/>
          <w:szCs w:val="28"/>
          <w:lang w:val="en-US" w:eastAsia="zh-CN"/>
        </w:rPr>
      </w:pPr>
      <w:r>
        <w:rPr>
          <w:rFonts w:hint="eastAsia"/>
          <w:b/>
          <w:bCs/>
          <w:sz w:val="28"/>
          <w:szCs w:val="28"/>
          <w:lang w:val="en-US" w:eastAsia="zh-CN"/>
        </w:rPr>
        <w:t>信用记录查询结果：</w:t>
      </w:r>
      <w:r>
        <w:rPr>
          <w:rFonts w:hint="eastAsia"/>
          <w:sz w:val="28"/>
          <w:szCs w:val="28"/>
          <w:lang w:val="en-US" w:eastAsia="zh-CN"/>
        </w:rPr>
        <w:t>①信用记录查询的截止时点：信用记录查询的截止时点为本项目投标截止当日。 ②信用记录查询渠道：信用中国 （www.creditchina.gov.cn）、中国政府采购网 （www.ccgp.gov.cn）。 ③信用记录的查询：由资格审查小组 通过上述网站查询并打印投标人的信用记录。 ④经查询，投标人参加本项目采购活动(投标截止时间)前三年内被列入失信被执行人名单、重大税收违法案件当事人名单、政府采购严重违法失信行为记录名单及其他重大违法记录且相关信用惩戒期限未满的，其资格审查不合格。</w:t>
      </w:r>
    </w:p>
    <w:p w14:paraId="2691E836">
      <w:pPr>
        <w:widowControl/>
        <w:spacing w:line="560" w:lineRule="exact"/>
        <w:rPr>
          <w:rFonts w:hint="eastAsia"/>
          <w:b/>
          <w:bCs/>
          <w:sz w:val="28"/>
          <w:szCs w:val="28"/>
          <w:lang w:val="en-US" w:eastAsia="zh-CN"/>
        </w:rPr>
      </w:pPr>
      <w:r>
        <w:rPr>
          <w:rFonts w:hint="eastAsia"/>
          <w:b/>
          <w:bCs/>
          <w:sz w:val="28"/>
          <w:szCs w:val="28"/>
          <w:lang w:val="en-US" w:eastAsia="zh-CN"/>
        </w:rPr>
        <w:t>评分标准</w:t>
      </w:r>
    </w:p>
    <w:p w14:paraId="12CF02F5">
      <w:pPr>
        <w:widowControl/>
        <w:spacing w:line="560" w:lineRule="exact"/>
        <w:ind w:firstLine="560" w:firstLineChars="200"/>
        <w:rPr>
          <w:rFonts w:hint="eastAsia"/>
          <w:sz w:val="28"/>
          <w:szCs w:val="28"/>
          <w:lang w:val="en-US" w:eastAsia="zh-CN"/>
        </w:rPr>
      </w:pPr>
      <w:r>
        <w:rPr>
          <w:rFonts w:hint="eastAsia"/>
          <w:sz w:val="28"/>
          <w:szCs w:val="28"/>
          <w:lang w:val="en-US" w:eastAsia="zh-CN"/>
        </w:rPr>
        <w:t>本遴选项目满分为100分。各投标人的总评分=F1+F2+F3，其中商务分F1为30分， 技术分F2为20分,价格分F3为50分。各投标人的总评分=F1+F2+F3。价格分采用低价优先法计算，即满足遴选文件要求且最后报价最低的供应商的价格为遴选基准价，其价格分为满分。其他供应商的价格分统一按照下列公式计算：遴选报价得分=（遴选基准价／供应商报价）×价格权值×100</w:t>
      </w:r>
    </w:p>
    <w:p w14:paraId="19C2F60E">
      <w:pPr>
        <w:widowControl/>
        <w:spacing w:line="560" w:lineRule="exact"/>
        <w:ind w:firstLine="560" w:firstLineChars="200"/>
        <w:rPr>
          <w:rFonts w:hint="default"/>
          <w:sz w:val="28"/>
          <w:szCs w:val="28"/>
          <w:lang w:val="en-US" w:eastAsia="zh-CN"/>
        </w:rPr>
      </w:pPr>
      <w:r>
        <w:rPr>
          <w:rFonts w:hint="eastAsia"/>
          <w:sz w:val="28"/>
          <w:szCs w:val="28"/>
          <w:lang w:val="en-US" w:eastAsia="zh-CN"/>
        </w:rPr>
        <w:t>各评委取各自总评分最高者作为推荐中标合作供应商，最后中标供应商以评委组投票数最高者最终确认。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BCDF6EB"/>
    <w:multiLevelType w:val="singleLevel"/>
    <w:tmpl w:val="2BCDF6EB"/>
    <w:lvl w:ilvl="0" w:tentative="0">
      <w:start w:val="1"/>
      <w:numFmt w:val="chineseCounting"/>
      <w:suff w:val="nothing"/>
      <w:lvlText w:val="%1、"/>
      <w:lvlJc w:val="left"/>
      <w:rPr>
        <w:rFonts w:hint="eastAsia"/>
      </w:rPr>
    </w:lvl>
  </w:abstractNum>
  <w:abstractNum w:abstractNumId="1">
    <w:nsid w:val="388E2EE6"/>
    <w:multiLevelType w:val="singleLevel"/>
    <w:tmpl w:val="388E2EE6"/>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0OTBkN2MxNDNjODE1MjE4MmRlNGZhZjFhNWQ3MmYifQ=="/>
  </w:docVars>
  <w:rsids>
    <w:rsidRoot w:val="00000000"/>
    <w:rsid w:val="05545FD4"/>
    <w:rsid w:val="0C726A48"/>
    <w:rsid w:val="0DCE2207"/>
    <w:rsid w:val="102E38C6"/>
    <w:rsid w:val="13FD1F2D"/>
    <w:rsid w:val="141929F3"/>
    <w:rsid w:val="153D03B5"/>
    <w:rsid w:val="19116FA1"/>
    <w:rsid w:val="1A9829AF"/>
    <w:rsid w:val="1C616521"/>
    <w:rsid w:val="1E957931"/>
    <w:rsid w:val="255D2204"/>
    <w:rsid w:val="264840A1"/>
    <w:rsid w:val="27D01C04"/>
    <w:rsid w:val="2A122468"/>
    <w:rsid w:val="2A404C37"/>
    <w:rsid w:val="2CE81A6C"/>
    <w:rsid w:val="344366DB"/>
    <w:rsid w:val="34693E21"/>
    <w:rsid w:val="34E162DA"/>
    <w:rsid w:val="3E3143FD"/>
    <w:rsid w:val="3E850BC7"/>
    <w:rsid w:val="3EDF7B99"/>
    <w:rsid w:val="3F1104B7"/>
    <w:rsid w:val="3F701101"/>
    <w:rsid w:val="45BE0C6C"/>
    <w:rsid w:val="4931727A"/>
    <w:rsid w:val="4A273CDC"/>
    <w:rsid w:val="4E832A53"/>
    <w:rsid w:val="4ECD3D05"/>
    <w:rsid w:val="55392DD6"/>
    <w:rsid w:val="561072C2"/>
    <w:rsid w:val="58F82C15"/>
    <w:rsid w:val="596D4A2C"/>
    <w:rsid w:val="59B9557B"/>
    <w:rsid w:val="5A040EEC"/>
    <w:rsid w:val="5C1B2B9A"/>
    <w:rsid w:val="5D042FB1"/>
    <w:rsid w:val="5D3B6E6B"/>
    <w:rsid w:val="5F6366B5"/>
    <w:rsid w:val="601374BD"/>
    <w:rsid w:val="61070780"/>
    <w:rsid w:val="61496091"/>
    <w:rsid w:val="61C552C5"/>
    <w:rsid w:val="657D667C"/>
    <w:rsid w:val="67703AB6"/>
    <w:rsid w:val="679D2498"/>
    <w:rsid w:val="68C84020"/>
    <w:rsid w:val="69165F8C"/>
    <w:rsid w:val="69CF290F"/>
    <w:rsid w:val="6A202AD8"/>
    <w:rsid w:val="6E286530"/>
    <w:rsid w:val="712275D4"/>
    <w:rsid w:val="73DD643C"/>
    <w:rsid w:val="75F25C45"/>
    <w:rsid w:val="7C3C6D01"/>
    <w:rsid w:val="7ECA4D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table" w:styleId="4">
    <w:name w:val="Table Grid"/>
    <w:basedOn w:val="3"/>
    <w:autoRedefine/>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customStyle="1" w:styleId="6">
    <w:name w:val="null3"/>
    <w:autoRedefine/>
    <w:hidden/>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1586</Words>
  <Characters>1694</Characters>
  <Lines>0</Lines>
  <Paragraphs>0</Paragraphs>
  <TotalTime>0</TotalTime>
  <ScaleCrop>false</ScaleCrop>
  <LinksUpToDate>false</LinksUpToDate>
  <CharactersWithSpaces>1706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2023-04-10T02:36:00Z</dcterms:created>
  <dc:creator>bgs</dc:creator>
  <cp:lastModifiedBy>游弋</cp:lastModifiedBy>
  <cp:lastPrinted>2024-01-16T07:39:00Z</cp:lastPrinted>
  <dcterms:modified xsi:type="dcterms:W3CDTF">2025-03-31T09:07:30Z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DCB5CE607D4D43189654CE6B891F0A66_13</vt:lpwstr>
  </property>
  <property fmtid="{D5CDD505-2E9C-101B-9397-08002B2CF9AE}" pid="4" name="KSOTemplateDocerSaveRecord">
    <vt:lpwstr>eyJoZGlkIjoiMzg0OTBkN2MxNDNjODE1MjE4MmRlNGZhZjFhNWQ3MmYiLCJ1c2VySWQiOiI0MjMwMTExNTYifQ==</vt:lpwstr>
  </property>
</Properties>
</file>