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37FD9">
      <w:pPr>
        <w:jc w:val="center"/>
        <w:rPr>
          <w:rFonts w:ascii="方正小标宋简体" w:eastAsia="方正小标宋简体"/>
          <w:sz w:val="44"/>
          <w:szCs w:val="44"/>
        </w:rPr>
      </w:pPr>
      <w:r>
        <w:rPr>
          <w:rFonts w:hint="eastAsia" w:ascii="方正小标宋简体" w:eastAsia="方正小标宋简体"/>
          <w:sz w:val="44"/>
          <w:szCs w:val="44"/>
        </w:rPr>
        <w:t>省质检院建院60周年成果及祝福视频拍摄</w:t>
      </w:r>
    </w:p>
    <w:p w14:paraId="2EEE1F97">
      <w:pPr>
        <w:jc w:val="center"/>
        <w:rPr>
          <w:rFonts w:ascii="方正小标宋简体" w:eastAsia="方正小标宋简体"/>
          <w:sz w:val="44"/>
          <w:szCs w:val="44"/>
        </w:rPr>
      </w:pPr>
      <w:r>
        <w:rPr>
          <w:rFonts w:hint="eastAsia" w:ascii="方正小标宋简体" w:eastAsia="方正小标宋简体"/>
          <w:sz w:val="44"/>
          <w:szCs w:val="44"/>
        </w:rPr>
        <w:t>投标要求</w:t>
      </w:r>
    </w:p>
    <w:p w14:paraId="6B7CB073">
      <w:pPr>
        <w:rPr>
          <w:rFonts w:ascii="宋体" w:hAnsi="宋体"/>
          <w:sz w:val="28"/>
          <w:szCs w:val="28"/>
        </w:rPr>
      </w:pPr>
    </w:p>
    <w:p w14:paraId="67570F54">
      <w:pPr>
        <w:pStyle w:val="12"/>
        <w:numPr>
          <w:ilvl w:val="0"/>
          <w:numId w:val="1"/>
        </w:numPr>
        <w:ind w:firstLineChars="0"/>
        <w:rPr>
          <w:rFonts w:ascii="宋体" w:hAnsi="宋体"/>
          <w:b/>
          <w:sz w:val="28"/>
          <w:szCs w:val="28"/>
        </w:rPr>
      </w:pPr>
      <w:r>
        <w:rPr>
          <w:rFonts w:ascii="宋体" w:hAnsi="宋体"/>
          <w:b/>
          <w:sz w:val="28"/>
          <w:szCs w:val="28"/>
        </w:rPr>
        <w:t>项目概况</w:t>
      </w:r>
    </w:p>
    <w:p w14:paraId="5807251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024</w:t>
      </w:r>
      <w:r>
        <w:rPr>
          <w:rFonts w:hint="eastAsia" w:ascii="Times New Roman" w:hAnsi="Times New Roman" w:eastAsia="仿宋_GB2312" w:cs="Times New Roman"/>
          <w:sz w:val="32"/>
          <w:szCs w:val="32"/>
        </w:rPr>
        <w:t>年是省质检院</w:t>
      </w:r>
      <w:r>
        <w:rPr>
          <w:rFonts w:ascii="Times New Roman" w:hAnsi="Times New Roman" w:eastAsia="仿宋_GB2312" w:cs="Times New Roman"/>
          <w:sz w:val="32"/>
          <w:szCs w:val="32"/>
        </w:rPr>
        <w:t>建院60周年</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展现我院60年来的辉煌成就与未来愿景，现拟拍摄一部建院</w:t>
      </w:r>
      <w:r>
        <w:rPr>
          <w:rFonts w:hint="eastAsia" w:ascii="Times New Roman" w:hAnsi="Times New Roman" w:eastAsia="仿宋_GB2312" w:cs="Times New Roman"/>
          <w:sz w:val="32"/>
          <w:szCs w:val="32"/>
        </w:rPr>
        <w:t>60周年成果及祝福视频</w:t>
      </w:r>
      <w:r>
        <w:rPr>
          <w:rFonts w:ascii="Times New Roman" w:hAnsi="Times New Roman" w:eastAsia="仿宋_GB2312" w:cs="Times New Roman"/>
          <w:sz w:val="32"/>
          <w:szCs w:val="32"/>
        </w:rPr>
        <w:t>。该视频将全面回顾我院的发展历程，</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展示各部门的祝福与期望。</w:t>
      </w:r>
    </w:p>
    <w:p w14:paraId="6C048B61">
      <w:pPr>
        <w:pStyle w:val="12"/>
        <w:spacing w:before="312" w:beforeLines="100" w:after="312" w:afterLines="100" w:line="560" w:lineRule="exact"/>
        <w:ind w:firstLine="0" w:firstLineChars="0"/>
        <w:rPr>
          <w:rFonts w:ascii="Times New Roman" w:hAnsi="Times New Roman" w:eastAsia="仿宋_GB2312" w:cs="Times New Roman"/>
          <w:b/>
          <w:sz w:val="32"/>
          <w:szCs w:val="32"/>
        </w:rPr>
      </w:pPr>
      <w:r>
        <w:rPr>
          <w:rFonts w:ascii="Times New Roman" w:hAnsi="Times New Roman" w:eastAsia="仿宋_GB2312" w:cs="Times New Roman"/>
          <w:b/>
          <w:sz w:val="32"/>
          <w:szCs w:val="32"/>
        </w:rPr>
        <w:t>项目一：</w:t>
      </w:r>
      <w:r>
        <w:rPr>
          <w:rFonts w:hint="eastAsia" w:ascii="Times New Roman" w:hAnsi="Times New Roman" w:eastAsia="仿宋_GB2312" w:cs="Times New Roman"/>
          <w:b/>
          <w:sz w:val="32"/>
          <w:szCs w:val="32"/>
        </w:rPr>
        <w:t>省质检院建院60周年成果及祝福视频拍摄限</w:t>
      </w:r>
      <w:r>
        <w:rPr>
          <w:rFonts w:ascii="Times New Roman" w:hAnsi="Times New Roman" w:eastAsia="仿宋_GB2312" w:cs="Times New Roman"/>
          <w:b/>
          <w:sz w:val="32"/>
          <w:szCs w:val="32"/>
        </w:rPr>
        <w:t>高总价8万元（含税）。</w:t>
      </w:r>
    </w:p>
    <w:p w14:paraId="133EA4C2">
      <w:pPr>
        <w:pStyle w:val="12"/>
        <w:ind w:left="420" w:firstLine="141" w:firstLineChars="50"/>
        <w:rPr>
          <w:rFonts w:ascii="宋体" w:hAnsi="宋体"/>
          <w:b/>
        </w:rPr>
      </w:pPr>
      <w:r>
        <w:rPr>
          <w:rFonts w:ascii="宋体" w:hAnsi="宋体"/>
          <w:b/>
          <w:sz w:val="28"/>
          <w:szCs w:val="28"/>
        </w:rPr>
        <w:t>采购</w:t>
      </w:r>
      <w:r>
        <w:rPr>
          <w:rFonts w:hint="eastAsia" w:ascii="宋体" w:hAnsi="宋体"/>
          <w:b/>
          <w:sz w:val="28"/>
          <w:szCs w:val="28"/>
        </w:rPr>
        <w:t>需求</w:t>
      </w:r>
      <w:r>
        <w:rPr>
          <w:rFonts w:ascii="宋体" w:hAnsi="宋体"/>
          <w:b/>
          <w:sz w:val="28"/>
          <w:szCs w:val="28"/>
        </w:rPr>
        <w:t>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0"/>
        <w:gridCol w:w="705"/>
        <w:gridCol w:w="705"/>
        <w:gridCol w:w="4092"/>
        <w:gridCol w:w="536"/>
        <w:gridCol w:w="636"/>
        <w:gridCol w:w="808"/>
      </w:tblGrid>
      <w:tr w14:paraId="4AE6B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0" w:type="dxa"/>
            <w:shd w:val="clear" w:color="auto" w:fill="auto"/>
            <w:vAlign w:val="center"/>
          </w:tcPr>
          <w:p w14:paraId="3CFD6C55">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tc>
        <w:tc>
          <w:tcPr>
            <w:tcW w:w="705" w:type="dxa"/>
            <w:shd w:val="clear" w:color="auto" w:fill="auto"/>
            <w:vAlign w:val="center"/>
          </w:tcPr>
          <w:p w14:paraId="2069392D">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编号</w:t>
            </w:r>
          </w:p>
        </w:tc>
        <w:tc>
          <w:tcPr>
            <w:tcW w:w="705" w:type="dxa"/>
            <w:shd w:val="clear" w:color="auto" w:fill="auto"/>
            <w:vAlign w:val="center"/>
          </w:tcPr>
          <w:p w14:paraId="0B770600">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品项</w:t>
            </w:r>
          </w:p>
          <w:p w14:paraId="099F4FA0">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明细</w:t>
            </w:r>
          </w:p>
        </w:tc>
        <w:tc>
          <w:tcPr>
            <w:tcW w:w="4092" w:type="dxa"/>
            <w:shd w:val="clear" w:color="auto" w:fill="auto"/>
            <w:vAlign w:val="center"/>
          </w:tcPr>
          <w:p w14:paraId="398B2966">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技术参数</w:t>
            </w:r>
          </w:p>
        </w:tc>
        <w:tc>
          <w:tcPr>
            <w:tcW w:w="536" w:type="dxa"/>
            <w:shd w:val="clear" w:color="auto" w:fill="auto"/>
            <w:vAlign w:val="center"/>
          </w:tcPr>
          <w:p w14:paraId="641892F4">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单位</w:t>
            </w:r>
          </w:p>
        </w:tc>
        <w:tc>
          <w:tcPr>
            <w:tcW w:w="636" w:type="dxa"/>
            <w:shd w:val="clear" w:color="auto" w:fill="auto"/>
            <w:vAlign w:val="center"/>
          </w:tcPr>
          <w:p w14:paraId="1EAAE302">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数量</w:t>
            </w:r>
          </w:p>
        </w:tc>
        <w:tc>
          <w:tcPr>
            <w:tcW w:w="808" w:type="dxa"/>
            <w:shd w:val="clear" w:color="auto" w:fill="auto"/>
            <w:vAlign w:val="center"/>
          </w:tcPr>
          <w:p w14:paraId="0F42F465">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限高</w:t>
            </w:r>
          </w:p>
          <w:p w14:paraId="0AEEB2AF">
            <w:pPr>
              <w:pStyle w:val="12"/>
              <w:ind w:firstLine="0" w:firstLineChars="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总价</w:t>
            </w:r>
          </w:p>
        </w:tc>
      </w:tr>
      <w:tr w14:paraId="73371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0" w:type="dxa"/>
            <w:shd w:val="clear" w:color="auto" w:fill="auto"/>
            <w:vAlign w:val="center"/>
          </w:tcPr>
          <w:p w14:paraId="6F18E109">
            <w:pPr>
              <w:pStyle w:val="12"/>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b/>
                <w:sz w:val="32"/>
                <w:szCs w:val="32"/>
              </w:rPr>
              <w:t>省质检院建院</w:t>
            </w:r>
            <w:r>
              <w:rPr>
                <w:rFonts w:ascii="Times New Roman" w:hAnsi="Times New Roman" w:eastAsia="仿宋_GB2312" w:cs="Times New Roman"/>
                <w:b/>
                <w:sz w:val="32"/>
                <w:szCs w:val="32"/>
              </w:rPr>
              <w:t>60周年成果及祝福视频拍摄</w:t>
            </w:r>
          </w:p>
        </w:tc>
        <w:tc>
          <w:tcPr>
            <w:tcW w:w="705" w:type="dxa"/>
            <w:shd w:val="clear" w:color="auto" w:fill="auto"/>
            <w:vAlign w:val="center"/>
          </w:tcPr>
          <w:p w14:paraId="2DE478F7">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705" w:type="dxa"/>
            <w:shd w:val="clear" w:color="auto" w:fill="auto"/>
            <w:vAlign w:val="center"/>
          </w:tcPr>
          <w:p w14:paraId="1BBE2FD5">
            <w:pPr>
              <w:pStyle w:val="12"/>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b/>
                <w:sz w:val="32"/>
                <w:szCs w:val="32"/>
              </w:rPr>
              <w:t>省质检院建院</w:t>
            </w:r>
            <w:r>
              <w:rPr>
                <w:rFonts w:ascii="Times New Roman" w:hAnsi="Times New Roman" w:eastAsia="仿宋_GB2312" w:cs="Times New Roman"/>
                <w:b/>
                <w:sz w:val="32"/>
                <w:szCs w:val="32"/>
              </w:rPr>
              <w:t>60周年成果及祝福视频拍摄</w:t>
            </w:r>
          </w:p>
        </w:tc>
        <w:tc>
          <w:tcPr>
            <w:tcW w:w="4092" w:type="dxa"/>
            <w:shd w:val="clear" w:color="auto" w:fill="auto"/>
            <w:vAlign w:val="center"/>
          </w:tcPr>
          <w:p w14:paraId="743BD252">
            <w:pPr>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项目指标：</w:t>
            </w:r>
            <w:r>
              <w:rPr>
                <w:rFonts w:ascii="Times New Roman" w:hAnsi="Times New Roman" w:eastAsia="仿宋_GB2312" w:cs="Times New Roman"/>
                <w:sz w:val="32"/>
                <w:szCs w:val="32"/>
              </w:rPr>
              <w:t>根据脚本进行实地拍摄；项目的现有视频、图片的编辑； 动画特效，中文字幕制作；视频、音频效果优良，成片视频规格为全高清4096*2160P，音频为高保真立体声</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kern w:val="0"/>
                <w:sz w:val="32"/>
                <w:szCs w:val="32"/>
                <w14:textFill>
                  <w14:solidFill>
                    <w14:schemeClr w14:val="tx1"/>
                  </w14:solidFill>
                </w14:textFill>
              </w:rPr>
              <w:t>片长</w:t>
            </w:r>
            <w:r>
              <w:rPr>
                <w:rFonts w:ascii="Times New Roman" w:hAnsi="Times New Roman" w:eastAsia="仿宋_GB2312" w:cs="Times New Roman"/>
                <w:color w:val="000000" w:themeColor="text1"/>
                <w:kern w:val="0"/>
                <w:sz w:val="32"/>
                <w:szCs w:val="32"/>
                <w14:textFill>
                  <w14:solidFill>
                    <w14:schemeClr w14:val="tx1"/>
                  </w14:solidFill>
                </w14:textFill>
              </w:rPr>
              <w:t>25</w:t>
            </w:r>
            <w:r>
              <w:rPr>
                <w:rFonts w:hint="eastAsia" w:ascii="Times New Roman" w:hAnsi="Times New Roman" w:eastAsia="仿宋_GB2312" w:cs="Times New Roman"/>
                <w:color w:val="000000" w:themeColor="text1"/>
                <w:kern w:val="0"/>
                <w:sz w:val="32"/>
                <w:szCs w:val="32"/>
                <w14:textFill>
                  <w14:solidFill>
                    <w14:schemeClr w14:val="tx1"/>
                  </w14:solidFill>
                </w14:textFill>
              </w:rPr>
              <w:t>分钟左右；</w:t>
            </w:r>
            <w:r>
              <w:rPr>
                <w:rFonts w:ascii="Times New Roman" w:hAnsi="Times New Roman" w:eastAsia="仿宋_GB2312" w:cs="Times New Roman"/>
                <w:sz w:val="32"/>
                <w:szCs w:val="32"/>
              </w:rPr>
              <w:t>拍摄设备要求：全高清专业摄影机（4K）拍摄</w:t>
            </w:r>
            <w:r>
              <w:rPr>
                <w:rFonts w:hint="eastAsia" w:ascii="Times New Roman" w:hAnsi="Times New Roman" w:eastAsia="仿宋_GB2312" w:cs="Times New Roman"/>
                <w:sz w:val="32"/>
                <w:szCs w:val="32"/>
              </w:rPr>
              <w:t>。</w:t>
            </w:r>
          </w:p>
          <w:p w14:paraId="41130D4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部门祝福语及愿景：</w:t>
            </w:r>
            <w:r>
              <w:rPr>
                <w:rFonts w:ascii="Times New Roman" w:hAnsi="Times New Roman" w:eastAsia="仿宋_GB2312" w:cs="Times New Roman"/>
                <w:sz w:val="32"/>
                <w:szCs w:val="32"/>
              </w:rPr>
              <w:t>收集并录制全院各部门的祝福语及对未来的美好愿景，展现各部门的精神风貌和团结协作的氛围。</w:t>
            </w:r>
          </w:p>
          <w:p w14:paraId="130FB629">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基地建设情况：</w:t>
            </w:r>
            <w:r>
              <w:rPr>
                <w:rFonts w:ascii="Times New Roman" w:hAnsi="Times New Roman" w:eastAsia="仿宋_GB2312" w:cs="Times New Roman"/>
                <w:sz w:val="32"/>
                <w:szCs w:val="32"/>
              </w:rPr>
              <w:t>展示我院60年来各大基地的建设历程与现状，包括基础设施建设、设备更新、实验室升级等方面。</w:t>
            </w:r>
          </w:p>
          <w:p w14:paraId="7C2FB11A">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业务增长情况：</w:t>
            </w:r>
            <w:r>
              <w:rPr>
                <w:rFonts w:ascii="Times New Roman" w:hAnsi="Times New Roman" w:eastAsia="仿宋_GB2312" w:cs="Times New Roman"/>
                <w:sz w:val="32"/>
                <w:szCs w:val="32"/>
              </w:rPr>
              <w:t>通过图表、数据等形式，直观展示我院业务量的逐年增长情况，体现我院在行业内的领先地位。</w:t>
            </w:r>
          </w:p>
          <w:p w14:paraId="4514E719">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固定资产增长情况：</w:t>
            </w:r>
            <w:r>
              <w:rPr>
                <w:rFonts w:ascii="Times New Roman" w:hAnsi="Times New Roman" w:eastAsia="仿宋_GB2312" w:cs="Times New Roman"/>
                <w:sz w:val="32"/>
                <w:szCs w:val="32"/>
              </w:rPr>
              <w:t>展示我院固定资产的增长情况，包括设备购置、房产建设等方面的投入与成果。</w:t>
            </w:r>
          </w:p>
          <w:p w14:paraId="22127D8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国家级、省级中心增长情况：</w:t>
            </w:r>
            <w:r>
              <w:rPr>
                <w:rFonts w:ascii="Times New Roman" w:hAnsi="Times New Roman" w:eastAsia="仿宋_GB2312" w:cs="Times New Roman"/>
                <w:sz w:val="32"/>
                <w:szCs w:val="32"/>
              </w:rPr>
              <w:t>介绍我院国家级、省级中心的设立、发展与成就，展现我院在科研与检验领域的实力。</w:t>
            </w:r>
          </w:p>
          <w:p w14:paraId="1A6AC51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科研项目完成情况：</w:t>
            </w:r>
            <w:r>
              <w:rPr>
                <w:rFonts w:ascii="Times New Roman" w:hAnsi="Times New Roman" w:eastAsia="仿宋_GB2312" w:cs="Times New Roman"/>
                <w:sz w:val="32"/>
                <w:szCs w:val="32"/>
              </w:rPr>
              <w:t>列举并展示我院近年来完成的重大科研项目，包括科研成果、技术应用等方面。</w:t>
            </w:r>
          </w:p>
          <w:p w14:paraId="281CC84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制修订各级标准情况：</w:t>
            </w:r>
            <w:r>
              <w:rPr>
                <w:rFonts w:ascii="Times New Roman" w:hAnsi="Times New Roman" w:eastAsia="仿宋_GB2312" w:cs="Times New Roman"/>
                <w:sz w:val="32"/>
                <w:szCs w:val="32"/>
              </w:rPr>
              <w:t>介绍我院在各级标准制修订方面的贡献，包括参与制定的标准数量、影响力等。</w:t>
            </w:r>
          </w:p>
          <w:p w14:paraId="25AF104D">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荣获省直级以上科技奖情况：</w:t>
            </w:r>
            <w:r>
              <w:rPr>
                <w:rFonts w:ascii="Times New Roman" w:hAnsi="Times New Roman" w:eastAsia="仿宋_GB2312" w:cs="Times New Roman"/>
                <w:sz w:val="32"/>
                <w:szCs w:val="32"/>
              </w:rPr>
              <w:t>展示我院获得的省直级以上科技奖项，体现我院在科技创新方面的实力。</w:t>
            </w:r>
          </w:p>
          <w:p w14:paraId="7B6143F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高水平技术平台建设情况：</w:t>
            </w:r>
            <w:r>
              <w:rPr>
                <w:rFonts w:ascii="Times New Roman" w:hAnsi="Times New Roman" w:eastAsia="仿宋_GB2312" w:cs="Times New Roman"/>
                <w:sz w:val="32"/>
                <w:szCs w:val="32"/>
              </w:rPr>
              <w:t>介绍我院建成的高水平技术平台，包括平台功能、设备配置、技术团队等方面。</w:t>
            </w:r>
          </w:p>
          <w:p w14:paraId="68978599">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专业技术人才培养情况：</w:t>
            </w:r>
            <w:r>
              <w:rPr>
                <w:rFonts w:ascii="Times New Roman" w:hAnsi="Times New Roman" w:eastAsia="仿宋_GB2312" w:cs="Times New Roman"/>
                <w:sz w:val="32"/>
                <w:szCs w:val="32"/>
              </w:rPr>
              <w:t>展示我院在培育各层级专业技术人才方面的成果，包括人才培养计划、人才结构、人才成就等。</w:t>
            </w:r>
          </w:p>
          <w:p w14:paraId="1D4A062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省直级以上荣誉情况：</w:t>
            </w:r>
            <w:r>
              <w:rPr>
                <w:rFonts w:ascii="Times New Roman" w:hAnsi="Times New Roman" w:eastAsia="仿宋_GB2312" w:cs="Times New Roman"/>
                <w:sz w:val="32"/>
                <w:szCs w:val="32"/>
              </w:rPr>
              <w:t>列举并展示我院获得的省直级以上荣誉，体现我院的社会影响力和认可度。</w:t>
            </w:r>
          </w:p>
          <w:p w14:paraId="482B42C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领导关怀情况：</w:t>
            </w:r>
            <w:r>
              <w:rPr>
                <w:rFonts w:ascii="Times New Roman" w:hAnsi="Times New Roman" w:eastAsia="仿宋_GB2312" w:cs="Times New Roman"/>
                <w:sz w:val="32"/>
                <w:szCs w:val="32"/>
              </w:rPr>
              <w:t>记录上级领导对我院的关怀与指导，展现我院与上级部门的紧密联系与合作。</w:t>
            </w:r>
          </w:p>
          <w:p w14:paraId="594FA9DB">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治院理念情况：</w:t>
            </w:r>
            <w:r>
              <w:rPr>
                <w:rFonts w:ascii="Times New Roman" w:hAnsi="Times New Roman" w:eastAsia="仿宋_GB2312" w:cs="Times New Roman"/>
                <w:sz w:val="32"/>
                <w:szCs w:val="32"/>
              </w:rPr>
              <w:t>阐述我院的治院理念，包括管理理念、发展理念、文化理念等，体现我院的核心价值观。</w:t>
            </w:r>
          </w:p>
          <w:p w14:paraId="4BEA00B6">
            <w:pPr>
              <w:jc w:val="center"/>
              <w:rPr>
                <w:rFonts w:eastAsia="仿宋_GB2312"/>
                <w:sz w:val="28"/>
                <w:szCs w:val="28"/>
              </w:rPr>
            </w:pPr>
          </w:p>
        </w:tc>
        <w:tc>
          <w:tcPr>
            <w:tcW w:w="536" w:type="dxa"/>
            <w:shd w:val="clear" w:color="auto" w:fill="auto"/>
            <w:vAlign w:val="center"/>
          </w:tcPr>
          <w:p w14:paraId="56BB0819">
            <w:pPr>
              <w:pStyle w:val="12"/>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个</w:t>
            </w:r>
          </w:p>
        </w:tc>
        <w:tc>
          <w:tcPr>
            <w:tcW w:w="636" w:type="dxa"/>
            <w:shd w:val="clear" w:color="auto" w:fill="auto"/>
            <w:vAlign w:val="center"/>
          </w:tcPr>
          <w:p w14:paraId="5FA402D8">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808" w:type="dxa"/>
            <w:shd w:val="clear" w:color="auto" w:fill="auto"/>
            <w:vAlign w:val="center"/>
          </w:tcPr>
          <w:p w14:paraId="4D1179A8">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8</w:t>
            </w:r>
          </w:p>
          <w:p w14:paraId="21093D1F">
            <w:pPr>
              <w:pStyle w:val="12"/>
              <w:ind w:firstLine="0" w:firstLineChars="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万元</w:t>
            </w:r>
          </w:p>
        </w:tc>
      </w:tr>
    </w:tbl>
    <w:p w14:paraId="70E91B14">
      <w:pPr>
        <w:spacing w:before="312" w:beforeLines="100"/>
        <w:rPr>
          <w:rFonts w:ascii="宋体" w:hAnsi="宋体"/>
          <w:b/>
          <w:sz w:val="28"/>
          <w:szCs w:val="28"/>
        </w:rPr>
      </w:pPr>
      <w:r>
        <w:rPr>
          <w:rFonts w:hint="eastAsia" w:ascii="宋体" w:hAnsi="宋体"/>
          <w:b/>
          <w:sz w:val="28"/>
          <w:szCs w:val="28"/>
        </w:rPr>
        <w:t>二</w:t>
      </w:r>
      <w:r>
        <w:rPr>
          <w:rFonts w:ascii="宋体" w:hAnsi="宋体"/>
          <w:b/>
          <w:sz w:val="28"/>
          <w:szCs w:val="28"/>
        </w:rPr>
        <w:t>、</w:t>
      </w:r>
      <w:r>
        <w:rPr>
          <w:rFonts w:hint="eastAsia" w:ascii="宋体" w:hAnsi="宋体"/>
          <w:b/>
          <w:sz w:val="28"/>
          <w:szCs w:val="28"/>
        </w:rPr>
        <w:t>评分办法</w:t>
      </w:r>
    </w:p>
    <w:p w14:paraId="43B8AB45">
      <w:pPr>
        <w:spacing w:line="560" w:lineRule="exact"/>
        <w:ind w:firstLine="643" w:firstLineChars="200"/>
        <w:rPr>
          <w:rFonts w:eastAsia="仿宋_GB2312"/>
          <w:b/>
          <w:sz w:val="32"/>
          <w:szCs w:val="32"/>
        </w:rPr>
      </w:pPr>
      <w:r>
        <w:rPr>
          <w:rFonts w:eastAsia="仿宋_GB2312"/>
          <w:b/>
          <w:sz w:val="32"/>
          <w:szCs w:val="32"/>
        </w:rPr>
        <w:t>1</w:t>
      </w:r>
      <w:r>
        <w:rPr>
          <w:rFonts w:hint="eastAsia" w:eastAsia="仿宋_GB2312"/>
          <w:b/>
          <w:sz w:val="32"/>
          <w:szCs w:val="32"/>
        </w:rPr>
        <w:t>、</w:t>
      </w:r>
      <w:r>
        <w:rPr>
          <w:rFonts w:eastAsia="仿宋_GB2312"/>
          <w:b/>
          <w:sz w:val="32"/>
          <w:szCs w:val="32"/>
        </w:rPr>
        <w:t>商务分(20%)(营业执照</w:t>
      </w:r>
      <w:r>
        <w:rPr>
          <w:rFonts w:hint="eastAsia" w:eastAsia="仿宋_GB2312"/>
          <w:b/>
          <w:sz w:val="32"/>
          <w:szCs w:val="32"/>
        </w:rPr>
        <w:t>等证明文件</w:t>
      </w:r>
      <w:r>
        <w:rPr>
          <w:rFonts w:eastAsia="仿宋_GB2312"/>
          <w:b/>
          <w:sz w:val="32"/>
          <w:szCs w:val="32"/>
        </w:rPr>
        <w:t>复印件、</w:t>
      </w:r>
      <w:r>
        <w:rPr>
          <w:rFonts w:hint="eastAsia" w:eastAsia="仿宋_GB2312"/>
          <w:b/>
          <w:sz w:val="32"/>
          <w:szCs w:val="32"/>
        </w:rPr>
        <w:t>单位</w:t>
      </w:r>
      <w:r>
        <w:rPr>
          <w:rFonts w:eastAsia="仿宋_GB2312"/>
          <w:b/>
          <w:sz w:val="32"/>
          <w:szCs w:val="32"/>
        </w:rPr>
        <w:t>授权书、财务状况报告(财务报告或资信证明)、信用记录查询结果)缺一项即取消遴选资格。</w:t>
      </w:r>
    </w:p>
    <w:p w14:paraId="4831712B">
      <w:pPr>
        <w:pStyle w:val="2"/>
        <w:shd w:val="clear" w:color="auto" w:fill="FDFDFE"/>
        <w:spacing w:before="0" w:beforeAutospacing="0" w:after="0" w:afterAutospacing="0" w:line="560" w:lineRule="exact"/>
        <w:ind w:firstLine="643" w:firstLineChars="200"/>
        <w:jc w:val="both"/>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技术部分（65%）</w:t>
      </w:r>
      <w:bookmarkStart w:id="0" w:name="_GoBack"/>
      <w:bookmarkEnd w:id="0"/>
    </w:p>
    <w:p w14:paraId="2BF03280">
      <w:pPr>
        <w:pStyle w:val="2"/>
        <w:shd w:val="clear" w:color="auto" w:fill="FDFDFE"/>
        <w:spacing w:before="0" w:beforeAutospacing="0" w:after="0" w:afterAutospacing="0" w:line="560" w:lineRule="exact"/>
        <w:jc w:val="both"/>
        <w:rPr>
          <w:rFonts w:eastAsia="仿宋_GB2312"/>
          <w:sz w:val="32"/>
          <w:szCs w:val="32"/>
        </w:rPr>
      </w:pPr>
      <w:r>
        <w:rPr>
          <w:rFonts w:hint="eastAsia" w:eastAsia="仿宋_GB2312"/>
          <w:sz w:val="32"/>
          <w:szCs w:val="32"/>
          <w:lang w:val="en-US" w:eastAsia="zh-CN"/>
        </w:rPr>
        <w:t>一、</w:t>
      </w:r>
      <w:r>
        <w:rPr>
          <w:rFonts w:eastAsia="仿宋_GB2312"/>
          <w:sz w:val="32"/>
          <w:szCs w:val="32"/>
        </w:rPr>
        <w:t>针对本项目需求拟定</w:t>
      </w:r>
      <w:r>
        <w:rPr>
          <w:rFonts w:hint="eastAsia" w:eastAsia="仿宋_GB2312"/>
          <w:sz w:val="32"/>
          <w:szCs w:val="32"/>
        </w:rPr>
        <w:t>设计</w:t>
      </w:r>
      <w:r>
        <w:rPr>
          <w:rFonts w:eastAsia="仿宋_GB2312"/>
          <w:sz w:val="32"/>
          <w:szCs w:val="32"/>
        </w:rPr>
        <w:t>方案（50分）</w:t>
      </w:r>
    </w:p>
    <w:p w14:paraId="51D66EFA">
      <w:pPr>
        <w:widowControl/>
        <w:shd w:val="clear" w:color="auto" w:fill="FDFDFE"/>
        <w:spacing w:line="560" w:lineRule="exac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val="en-US" w:eastAsia="zh-CN"/>
        </w:rPr>
        <w:t>①</w:t>
      </w:r>
      <w:r>
        <w:rPr>
          <w:rFonts w:ascii="Times New Roman" w:hAnsi="Times New Roman" w:eastAsia="仿宋_GB2312" w:cs="Times New Roman"/>
          <w:b/>
          <w:bCs/>
          <w:kern w:val="0"/>
          <w:sz w:val="32"/>
          <w:szCs w:val="32"/>
        </w:rPr>
        <w:t>内容全面性与深度（20分）</w:t>
      </w:r>
    </w:p>
    <w:p w14:paraId="5A95C544">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A档（20分）：</w:t>
      </w:r>
    </w:p>
    <w:p w14:paraId="2E9A159B">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覆盖所有列出的拍摄内容点，包括但不限于部门祝福语、基地建设、业务增长、固定资产增长、国家级/省级中心发展、科研项目完成、标准制修订、科技奖荣获、技术平台建设、人才培养、荣誉展示、领导关怀、治院理念等。</w:t>
      </w:r>
    </w:p>
    <w:p w14:paraId="1DBF49FC">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对每个内容的描述深入细致，既有宏观概述也有具体实例或数据支撑，充分展现研究院的历史积淀、发展成就和未来愿景。</w:t>
      </w:r>
    </w:p>
    <w:p w14:paraId="1ECEB171">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内容编排逻辑清晰，层次分明，便于观众理解和记忆。</w:t>
      </w:r>
    </w:p>
    <w:p w14:paraId="7F5863BE">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B档（15分）：</w:t>
      </w:r>
    </w:p>
    <w:p w14:paraId="56938D44">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基本覆盖大部分拍摄内容点，但可能遗漏个别重要信息或细节。</w:t>
      </w:r>
    </w:p>
    <w:p w14:paraId="3D6D4ED9">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内容描述较为概括，缺乏足够的实例或数据支持，部分环节显得空洞。</w:t>
      </w:r>
    </w:p>
    <w:p w14:paraId="25DBC3F1">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内容编排尚可，但流畅性和层次感有待提升。</w:t>
      </w:r>
    </w:p>
    <w:p w14:paraId="7FEF20F9">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C档（10分）：</w:t>
      </w:r>
    </w:p>
    <w:p w14:paraId="343A4B6F">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遗漏较多关键拍摄内容点，或仅聚焦于少数几个方面。</w:t>
      </w:r>
    </w:p>
    <w:p w14:paraId="3009ADBD">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内容描述过于简略，缺乏实质性信息，难以全面反映研究院的实际情况。</w:t>
      </w:r>
    </w:p>
    <w:p w14:paraId="358E3B21">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内容编排混乱，缺乏清晰的逻辑结构和层次感。</w:t>
      </w:r>
    </w:p>
    <w:p w14:paraId="274347ED">
      <w:pPr>
        <w:widowControl/>
        <w:shd w:val="clear" w:color="auto" w:fill="FDFDFE"/>
        <w:spacing w:line="560" w:lineRule="exac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val="en-US" w:eastAsia="zh-CN"/>
        </w:rPr>
        <w:t>②</w:t>
      </w:r>
      <w:r>
        <w:rPr>
          <w:rFonts w:ascii="Times New Roman" w:hAnsi="Times New Roman" w:eastAsia="仿宋_GB2312" w:cs="Times New Roman"/>
          <w:b/>
          <w:bCs/>
          <w:kern w:val="0"/>
          <w:sz w:val="32"/>
          <w:szCs w:val="32"/>
        </w:rPr>
        <w:t>表现形式与创意（20分）</w:t>
      </w:r>
    </w:p>
    <w:p w14:paraId="27E691BC">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A档（20分）：</w:t>
      </w:r>
    </w:p>
    <w:p w14:paraId="2C3AF615">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采用多样化的表现形式，如访谈、动画、数据可视化图表、历史照片对比等，使内容生动有趣，易于观众接受。</w:t>
      </w:r>
    </w:p>
    <w:p w14:paraId="129629D4">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创意新颖，能够巧妙结合研究院的特色和亮点，设计独特的视觉元素和叙事手法，提升视频的吸引力和感染力。</w:t>
      </w:r>
    </w:p>
    <w:p w14:paraId="55419AE4">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B档（15分）：</w:t>
      </w:r>
    </w:p>
    <w:p w14:paraId="5A7E9137">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表现形式相对单一，但基本能够满足信息传递的需求。</w:t>
      </w:r>
    </w:p>
    <w:p w14:paraId="47FCB9E5">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有一定的创意元素，但不够突出或未能充分展现研究院的特色。</w:t>
      </w:r>
    </w:p>
    <w:p w14:paraId="4F722B43">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C档（10分）：</w:t>
      </w:r>
    </w:p>
    <w:p w14:paraId="3D78A527">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表现形式单调乏味，缺乏创新和吸引力。</w:t>
      </w:r>
    </w:p>
    <w:p w14:paraId="43A67DCA">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几乎没有创意元素，无法体现研究院的独特性和亮点。</w:t>
      </w:r>
    </w:p>
    <w:p w14:paraId="7D08A31D">
      <w:pPr>
        <w:widowControl/>
        <w:shd w:val="clear" w:color="auto" w:fill="FDFDFE"/>
        <w:spacing w:line="560" w:lineRule="exact"/>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val="en-US" w:eastAsia="zh-CN"/>
        </w:rPr>
        <w:t>③</w:t>
      </w:r>
      <w:r>
        <w:rPr>
          <w:rFonts w:ascii="Times New Roman" w:hAnsi="Times New Roman" w:eastAsia="仿宋_GB2312" w:cs="Times New Roman"/>
          <w:b/>
          <w:bCs/>
          <w:kern w:val="0"/>
          <w:sz w:val="32"/>
          <w:szCs w:val="32"/>
        </w:rPr>
        <w:t>情感共鸣与价值观传递（10分）</w:t>
      </w:r>
    </w:p>
    <w:p w14:paraId="3F338C01">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A档（10分）：</w:t>
      </w:r>
    </w:p>
    <w:p w14:paraId="63436A58">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通过生动的故事讲述、真挚的情感表达，激发观众的情感共鸣，让观众对研究院产生强烈的认同感和归属感。</w:t>
      </w:r>
    </w:p>
    <w:p w14:paraId="477A3092">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清晰、有力地传递研究院的核心价值观、治院理念和发展愿景，增强观众对研究院未来发展的信心和期待。</w:t>
      </w:r>
    </w:p>
    <w:p w14:paraId="29CFC5C0">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方案</w:t>
      </w:r>
      <w:r>
        <w:rPr>
          <w:rFonts w:ascii="Times New Roman" w:hAnsi="Times New Roman" w:eastAsia="仿宋_GB2312" w:cs="Times New Roman"/>
          <w:bCs/>
          <w:kern w:val="0"/>
          <w:sz w:val="32"/>
          <w:szCs w:val="32"/>
        </w:rPr>
        <w:t>整体氛围积极向上，能够激励和鼓舞人心。</w:t>
      </w:r>
    </w:p>
    <w:p w14:paraId="23646D87">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B档（7分）：</w:t>
      </w:r>
    </w:p>
    <w:p w14:paraId="5C756C1B">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情感表达较为平淡，但能够基本传达研究院的价值观和精神风貌。</w:t>
      </w:r>
    </w:p>
    <w:p w14:paraId="208A3241">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价值观传递不够明确或深入，观众可能对研究院的核心理念和发展方向理解不够透彻。</w:t>
      </w:r>
    </w:p>
    <w:p w14:paraId="7568FA18">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方案</w:t>
      </w:r>
      <w:r>
        <w:rPr>
          <w:rFonts w:ascii="Times New Roman" w:hAnsi="Times New Roman" w:eastAsia="仿宋_GB2312" w:cs="Times New Roman"/>
          <w:bCs/>
          <w:kern w:val="0"/>
          <w:sz w:val="32"/>
          <w:szCs w:val="32"/>
        </w:rPr>
        <w:t>氛围尚可，但缺乏足够的感染力和激励作用。</w:t>
      </w:r>
    </w:p>
    <w:p w14:paraId="377317EF">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C档（4分）：</w:t>
      </w:r>
    </w:p>
    <w:p w14:paraId="2A1A4FCD">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情感表达生硬或缺失，难以引起观众的共鸣和兴趣。</w:t>
      </w:r>
    </w:p>
    <w:p w14:paraId="48B4CA0A">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价值观传递模糊或混乱，观众难以准确把握研究院的核心精神和发展方向。</w:t>
      </w:r>
    </w:p>
    <w:p w14:paraId="20E036A5">
      <w:pPr>
        <w:widowControl/>
        <w:shd w:val="clear" w:color="auto" w:fill="FDFDFE"/>
        <w:spacing w:line="56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方案</w:t>
      </w:r>
      <w:r>
        <w:rPr>
          <w:rFonts w:ascii="Times New Roman" w:hAnsi="Times New Roman" w:eastAsia="仿宋_GB2312" w:cs="Times New Roman"/>
          <w:bCs/>
          <w:kern w:val="0"/>
          <w:sz w:val="32"/>
          <w:szCs w:val="32"/>
        </w:rPr>
        <w:t>氛围沉闷或消极，不利于树立研究院的良好形象。</w:t>
      </w:r>
    </w:p>
    <w:p w14:paraId="15F97422">
      <w:pPr>
        <w:widowControl/>
        <w:numPr>
          <w:ilvl w:val="0"/>
          <w:numId w:val="1"/>
        </w:numPr>
        <w:shd w:val="clear" w:color="auto" w:fill="FDFDFE"/>
        <w:ind w:left="720" w:leftChars="0" w:hanging="720" w:firstLineChars="0"/>
        <w:jc w:val="left"/>
        <w:outlineLvl w:val="2"/>
        <w:rPr>
          <w:rFonts w:eastAsia="仿宋_GB2312"/>
          <w:b/>
          <w:sz w:val="32"/>
          <w:szCs w:val="32"/>
        </w:rPr>
      </w:pPr>
      <w:r>
        <w:rPr>
          <w:rFonts w:eastAsia="仿宋_GB2312"/>
          <w:b/>
          <w:sz w:val="32"/>
          <w:szCs w:val="32"/>
        </w:rPr>
        <w:t>近三年</w:t>
      </w:r>
      <w:r>
        <w:rPr>
          <w:rFonts w:hint="eastAsia" w:eastAsia="仿宋_GB2312"/>
          <w:b/>
          <w:sz w:val="32"/>
          <w:szCs w:val="32"/>
        </w:rPr>
        <w:t>拍摄</w:t>
      </w:r>
      <w:r>
        <w:rPr>
          <w:rFonts w:eastAsia="仿宋_GB2312"/>
          <w:b/>
          <w:sz w:val="32"/>
          <w:szCs w:val="32"/>
        </w:rPr>
        <w:t>能力案例展示（成交合同、过往拍摄案例所获荣誉</w:t>
      </w:r>
      <w:r>
        <w:rPr>
          <w:rFonts w:hint="eastAsia" w:eastAsia="仿宋_GB2312"/>
          <w:b/>
          <w:sz w:val="32"/>
          <w:szCs w:val="32"/>
        </w:rPr>
        <w:t>，每提供一项得1分</w:t>
      </w:r>
      <w:r>
        <w:rPr>
          <w:rFonts w:eastAsia="仿宋_GB2312"/>
          <w:b/>
          <w:sz w:val="32"/>
          <w:szCs w:val="32"/>
        </w:rPr>
        <w:t>）（5分）</w:t>
      </w:r>
    </w:p>
    <w:p w14:paraId="660674A1">
      <w:pPr>
        <w:widowControl/>
        <w:numPr>
          <w:ilvl w:val="0"/>
          <w:numId w:val="1"/>
        </w:numPr>
        <w:shd w:val="clear" w:color="auto" w:fill="FDFDFE"/>
        <w:ind w:left="720" w:leftChars="0" w:hanging="720" w:firstLineChars="0"/>
        <w:jc w:val="left"/>
        <w:outlineLvl w:val="2"/>
        <w:rPr>
          <w:rFonts w:eastAsia="仿宋_GB2312"/>
          <w:b/>
          <w:sz w:val="32"/>
          <w:szCs w:val="32"/>
        </w:rPr>
      </w:pPr>
      <w:r>
        <w:rPr>
          <w:rFonts w:eastAsia="仿宋_GB2312"/>
          <w:b/>
          <w:sz w:val="32"/>
          <w:szCs w:val="32"/>
        </w:rPr>
        <w:t>拍摄响应速度承诺（5分）</w:t>
      </w:r>
    </w:p>
    <w:p w14:paraId="66A6783F">
      <w:pPr>
        <w:widowControl/>
        <w:numPr>
          <w:ilvl w:val="0"/>
          <w:numId w:val="1"/>
        </w:numPr>
        <w:shd w:val="clear" w:color="auto" w:fill="FDFDFE"/>
        <w:ind w:left="720" w:leftChars="0" w:hanging="720" w:firstLineChars="0"/>
        <w:jc w:val="left"/>
        <w:outlineLvl w:val="2"/>
        <w:rPr>
          <w:rFonts w:eastAsia="仿宋_GB2312"/>
          <w:b/>
          <w:sz w:val="32"/>
          <w:szCs w:val="32"/>
        </w:rPr>
      </w:pPr>
      <w:r>
        <w:rPr>
          <w:rFonts w:eastAsia="仿宋_GB2312"/>
          <w:b/>
          <w:sz w:val="32"/>
          <w:szCs w:val="32"/>
        </w:rPr>
        <w:t>售后服务承诺（5分）。</w:t>
      </w:r>
    </w:p>
    <w:p w14:paraId="6F8CE439">
      <w:pPr>
        <w:spacing w:line="560" w:lineRule="exact"/>
        <w:ind w:firstLine="643" w:firstLineChars="200"/>
        <w:rPr>
          <w:rFonts w:eastAsia="仿宋_GB2312"/>
          <w:b/>
          <w:sz w:val="32"/>
          <w:szCs w:val="32"/>
        </w:rPr>
      </w:pPr>
      <w:r>
        <w:rPr>
          <w:rFonts w:eastAsia="仿宋_GB2312"/>
          <w:b/>
          <w:sz w:val="32"/>
          <w:szCs w:val="32"/>
        </w:rPr>
        <w:t>3、价格部分（15%）（潜在供应商根据采购需求内容报价）</w:t>
      </w:r>
      <w:r>
        <w:rPr>
          <w:rFonts w:hint="eastAsia" w:eastAsia="仿宋_GB2312"/>
          <w:b/>
          <w:sz w:val="32"/>
          <w:szCs w:val="32"/>
        </w:rPr>
        <w:t>。</w:t>
      </w:r>
    </w:p>
    <w:p w14:paraId="56FC5EB6">
      <w:pPr>
        <w:rPr>
          <w:rFonts w:ascii="宋体" w:hAnsi="宋体"/>
          <w:sz w:val="28"/>
          <w:szCs w:val="28"/>
        </w:rPr>
      </w:pPr>
    </w:p>
    <w:p w14:paraId="5E201E24">
      <w:pPr>
        <w:widowControl/>
        <w:spacing w:line="560" w:lineRule="exact"/>
        <w:rPr>
          <w:b/>
          <w:sz w:val="32"/>
          <w:szCs w:val="32"/>
        </w:rPr>
      </w:pPr>
      <w:r>
        <w:rPr>
          <w:b/>
          <w:sz w:val="32"/>
          <w:szCs w:val="32"/>
        </w:rPr>
        <w:t>备注：</w:t>
      </w:r>
    </w:p>
    <w:p w14:paraId="5E7B3F44">
      <w:pPr>
        <w:widowControl/>
        <w:spacing w:line="560" w:lineRule="exact"/>
        <w:ind w:firstLine="420" w:firstLineChars="200"/>
      </w:pPr>
      <w:r>
        <w:rPr>
          <w:b/>
          <w:bCs/>
        </w:rPr>
        <w:t>营业执照等证明文件复印件</w:t>
      </w:r>
      <w:r>
        <w:t>：</w:t>
      </w:r>
      <w:r>
        <w:rPr>
          <w:rFonts w:hint="eastAsia" w:ascii="宋体" w:hAnsi="宋体" w:cs="宋体"/>
        </w:rPr>
        <w:t>①</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9AB6D9C">
      <w:pPr>
        <w:widowControl/>
        <w:spacing w:line="560" w:lineRule="exact"/>
        <w:ind w:firstLine="420" w:firstLineChars="200"/>
      </w:pPr>
      <w:r>
        <w:rPr>
          <w:b/>
          <w:bCs/>
        </w:rPr>
        <w:t>单位授权书：</w:t>
      </w:r>
      <w:r>
        <w:rPr>
          <w:rFonts w:hint="eastAsia" w:ascii="宋体" w:hAnsi="宋体" w:cs="宋体"/>
        </w:rPr>
        <w:t>①</w:t>
      </w:r>
      <w:r>
        <w:t xml:space="preserve">投标人（自然人除外）：若投标人代表为单位授权的委托代理人，应提供本授权书；若投标人代表为单位负责人，应在此项下提交其身份证正反面复印件，可不提供本授权书。 </w:t>
      </w:r>
      <w:r>
        <w:rPr>
          <w:rFonts w:hint="eastAsia" w:ascii="宋体" w:hAnsi="宋体" w:cs="宋体"/>
        </w:rPr>
        <w:t>②</w:t>
      </w:r>
      <w:r>
        <w:t xml:space="preserve">投标人为自然人的，可不填写本授权书。 </w:t>
      </w:r>
    </w:p>
    <w:p w14:paraId="1ED18917">
      <w:pPr>
        <w:widowControl/>
        <w:spacing w:line="560" w:lineRule="exact"/>
        <w:ind w:firstLine="420" w:firstLineChars="200"/>
      </w:pPr>
    </w:p>
    <w:p w14:paraId="203590E2">
      <w:pPr>
        <w:spacing w:line="560" w:lineRule="exact"/>
        <w:ind w:firstLine="420" w:firstLineChars="200"/>
      </w:pPr>
      <w:r>
        <w:rPr>
          <w:b/>
          <w:bCs/>
        </w:rPr>
        <w:t>财务状况报告：</w:t>
      </w:r>
      <w:r>
        <w:rPr>
          <w:rFonts w:hint="eastAsia" w:ascii="宋体" w:hAnsi="宋体" w:cs="宋体"/>
        </w:rPr>
        <w:t>①</w:t>
      </w:r>
      <w:r>
        <w:t>投标人提供的财务报告复印件（成立年限按照投标截止时间 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p w14:paraId="40070C81">
      <w:pPr>
        <w:spacing w:line="560" w:lineRule="exact"/>
        <w:ind w:firstLine="420" w:firstLineChars="200"/>
      </w:pPr>
      <w:r>
        <w:rPr>
          <w:b/>
          <w:bCs/>
        </w:rPr>
        <w:t>信用记录查询结果：</w:t>
      </w:r>
      <w:r>
        <w:rPr>
          <w:rFonts w:hint="eastAsia" w:ascii="宋体" w:hAnsi="宋体" w:cs="宋体"/>
        </w:rPr>
        <w:t>①</w:t>
      </w:r>
      <w:r>
        <w:t xml:space="preserve">信用记录查询的截止时点：信用记录查询的截止时点为本项目投标截止当日。 </w:t>
      </w:r>
      <w:r>
        <w:rPr>
          <w:rFonts w:hint="eastAsia" w:ascii="宋体" w:hAnsi="宋体" w:cs="宋体"/>
        </w:rPr>
        <w:t>②</w:t>
      </w:r>
      <w:r>
        <w:t xml:space="preserve">信用记录查询渠道：信用中国 （www.creditchina.gov.cn）、中国政府采购网 （www.ccgp.gov.cn）。 </w:t>
      </w:r>
      <w:r>
        <w:rPr>
          <w:rFonts w:hint="eastAsia" w:ascii="宋体" w:hAnsi="宋体" w:cs="宋体"/>
        </w:rPr>
        <w:t>③</w:t>
      </w:r>
      <w:r>
        <w:t xml:space="preserve">信用记录的查询：由资格审查小组 通过上述网站查询并打印投标人的信用记录。 </w:t>
      </w:r>
      <w:r>
        <w:rPr>
          <w:rFonts w:hint="eastAsia" w:ascii="宋体" w:hAnsi="宋体" w:cs="宋体"/>
        </w:rPr>
        <w:t>④</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E5395C6">
      <w:pPr>
        <w:spacing w:line="560" w:lineRule="exact"/>
        <w:rPr>
          <w:rFonts w:ascii="Times New Roman" w:hAnsi="Times New Roman" w:eastAsia="仿宋_GB2312" w:cs="Times New Roman"/>
          <w:sz w:val="32"/>
          <w:szCs w:val="32"/>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BAA97A26-6378-43C3-9D3C-103D7C6C2053}"/>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5812D84C-CAFF-49FD-9E22-6ABA9B1C9A3A}"/>
  </w:font>
  <w:font w:name="仿宋_GB2312">
    <w:altName w:val="仿宋"/>
    <w:panose1 w:val="02010609030101010101"/>
    <w:charset w:val="86"/>
    <w:family w:val="modern"/>
    <w:pitch w:val="default"/>
    <w:sig w:usb0="00000000" w:usb1="00000000" w:usb2="00000010" w:usb3="00000000" w:csb0="00040000" w:csb1="00000000"/>
    <w:embedRegular r:id="rId3" w:fontKey="{F8621289-6FA4-4322-A309-33B84A0ACE0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6572D"/>
    <w:multiLevelType w:val="multilevel"/>
    <w:tmpl w:val="199657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TBkN2MxNDNjODE1MjE4MmRlNGZhZjFhNWQ3MmYifQ=="/>
  </w:docVars>
  <w:rsids>
    <w:rsidRoot w:val="00405211"/>
    <w:rsid w:val="00030827"/>
    <w:rsid w:val="00070309"/>
    <w:rsid w:val="000B5C05"/>
    <w:rsid w:val="000B6C23"/>
    <w:rsid w:val="00170D8E"/>
    <w:rsid w:val="001E7406"/>
    <w:rsid w:val="002F3522"/>
    <w:rsid w:val="00361D24"/>
    <w:rsid w:val="003755A1"/>
    <w:rsid w:val="003C2594"/>
    <w:rsid w:val="003F5298"/>
    <w:rsid w:val="00405211"/>
    <w:rsid w:val="00461707"/>
    <w:rsid w:val="004731E3"/>
    <w:rsid w:val="00493D04"/>
    <w:rsid w:val="00523EA8"/>
    <w:rsid w:val="005D0382"/>
    <w:rsid w:val="006E6549"/>
    <w:rsid w:val="0073509E"/>
    <w:rsid w:val="007A06EC"/>
    <w:rsid w:val="008248AC"/>
    <w:rsid w:val="00882D13"/>
    <w:rsid w:val="009242D9"/>
    <w:rsid w:val="0095546F"/>
    <w:rsid w:val="00A43250"/>
    <w:rsid w:val="00A96466"/>
    <w:rsid w:val="00AD1EAF"/>
    <w:rsid w:val="00AD70A7"/>
    <w:rsid w:val="00B644E1"/>
    <w:rsid w:val="00C00611"/>
    <w:rsid w:val="00C30382"/>
    <w:rsid w:val="00CE0828"/>
    <w:rsid w:val="00D14F10"/>
    <w:rsid w:val="00D2702E"/>
    <w:rsid w:val="00D558C4"/>
    <w:rsid w:val="00DD74CA"/>
    <w:rsid w:val="00E02A48"/>
    <w:rsid w:val="00E52DAB"/>
    <w:rsid w:val="00EB6239"/>
    <w:rsid w:val="00F27BFB"/>
    <w:rsid w:val="00FA1539"/>
    <w:rsid w:val="00FA72D7"/>
    <w:rsid w:val="10635F80"/>
    <w:rsid w:val="57A4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uiPriority w:val="99"/>
    <w:rPr>
      <w:sz w:val="18"/>
      <w:szCs w:val="18"/>
    </w:rPr>
  </w:style>
  <w:style w:type="character" w:customStyle="1" w:styleId="11">
    <w:name w:val="标题 3 字符"/>
    <w:basedOn w:val="8"/>
    <w:link w:val="2"/>
    <w:uiPriority w:val="9"/>
    <w:rPr>
      <w:rFonts w:ascii="宋体" w:hAnsi="宋体" w:eastAsia="宋体" w:cs="宋体"/>
      <w:b/>
      <w:bCs/>
      <w:kern w:val="0"/>
      <w:sz w:val="27"/>
      <w:szCs w:val="27"/>
    </w:rPr>
  </w:style>
  <w:style w:type="paragraph" w:styleId="12">
    <w:name w:val="List Paragraph"/>
    <w:basedOn w:val="1"/>
    <w:qFormat/>
    <w:uiPriority w:val="34"/>
    <w:pPr>
      <w:ind w:firstLine="420" w:firstLineChars="200"/>
    </w:pPr>
    <w:rPr>
      <w:rFonts w:ascii="Calibri" w:hAnsi="Calibri" w:eastAsia="宋体" w:cs="Calibri"/>
      <w:szCs w:val="21"/>
    </w:rPr>
  </w:style>
  <w:style w:type="character" w:customStyle="1" w:styleId="13">
    <w:name w:val="标题 4 字符"/>
    <w:basedOn w:val="8"/>
    <w:link w:val="3"/>
    <w:semiHidden/>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2779</Words>
  <Characters>2859</Characters>
  <Lines>21</Lines>
  <Paragraphs>5</Paragraphs>
  <TotalTime>73</TotalTime>
  <ScaleCrop>false</ScaleCrop>
  <LinksUpToDate>false</LinksUpToDate>
  <CharactersWithSpaces>2872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2024-10-18T07:07:00Z</dcterms:created>
  <dc:creator>饶衍冰</dc:creator>
  <cp:lastModifiedBy>游弋</cp:lastModifiedBy>
  <dcterms:modified xsi:type="dcterms:W3CDTF">2024-11-04T07:35:11Z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CBA4ED24D1424268A773D8B97415934C_12</vt:lpwstr>
  </property>
</Properties>
</file>